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723" w:rsidRPr="007B7F4A" w:rsidRDefault="00645723" w:rsidP="00807066">
      <w:pPr>
        <w:widowControl w:val="0"/>
        <w:autoSpaceDE w:val="0"/>
        <w:autoSpaceDN w:val="0"/>
        <w:adjustRightInd w:val="0"/>
        <w:spacing w:after="0" w:line="240" w:lineRule="auto"/>
        <w:jc w:val="center"/>
        <w:outlineLvl w:val="0"/>
        <w:rPr>
          <w:b/>
          <w:bCs/>
          <w:szCs w:val="28"/>
        </w:rPr>
      </w:pPr>
      <w:r w:rsidRPr="007B7F4A">
        <w:rPr>
          <w:b/>
          <w:bCs/>
          <w:szCs w:val="28"/>
        </w:rPr>
        <w:t>ПРОЕКТ</w:t>
      </w:r>
    </w:p>
    <w:p w:rsidR="00645723" w:rsidRDefault="00645723" w:rsidP="000840CB">
      <w:pPr>
        <w:widowControl w:val="0"/>
        <w:autoSpaceDE w:val="0"/>
        <w:autoSpaceDN w:val="0"/>
        <w:adjustRightInd w:val="0"/>
        <w:spacing w:after="0" w:line="240" w:lineRule="auto"/>
        <w:jc w:val="center"/>
        <w:rPr>
          <w:b/>
          <w:bCs/>
          <w:szCs w:val="28"/>
        </w:rPr>
      </w:pPr>
      <w:r>
        <w:rPr>
          <w:b/>
          <w:bCs/>
          <w:szCs w:val="28"/>
        </w:rPr>
        <w:t>ЗАКЛЮЧЕНИЯ ОБ ЭКСПЕРТИЗЕ</w:t>
      </w:r>
    </w:p>
    <w:p w:rsidR="00645723" w:rsidRDefault="00645723" w:rsidP="000840CB">
      <w:pPr>
        <w:widowControl w:val="0"/>
        <w:autoSpaceDE w:val="0"/>
        <w:autoSpaceDN w:val="0"/>
        <w:adjustRightInd w:val="0"/>
        <w:spacing w:after="0" w:line="240" w:lineRule="auto"/>
        <w:jc w:val="center"/>
        <w:rPr>
          <w:b/>
          <w:bCs/>
          <w:szCs w:val="28"/>
        </w:rPr>
      </w:pPr>
      <w:r>
        <w:rPr>
          <w:b/>
          <w:bCs/>
          <w:szCs w:val="28"/>
        </w:rPr>
        <w:t>МУНИЦИПАЛЬНОГО НОРМАТИВНОГО ПРАВОВОГО АКТА</w:t>
      </w:r>
    </w:p>
    <w:p w:rsidR="00645723" w:rsidRDefault="00645723" w:rsidP="000840CB">
      <w:pPr>
        <w:widowControl w:val="0"/>
        <w:autoSpaceDE w:val="0"/>
        <w:autoSpaceDN w:val="0"/>
        <w:adjustRightInd w:val="0"/>
        <w:spacing w:after="0" w:line="240" w:lineRule="auto"/>
        <w:jc w:val="center"/>
        <w:rPr>
          <w:b/>
          <w:bCs/>
          <w:szCs w:val="28"/>
        </w:rPr>
      </w:pPr>
      <w:r>
        <w:rPr>
          <w:b/>
          <w:bCs/>
          <w:szCs w:val="28"/>
        </w:rPr>
        <w:t xml:space="preserve">КУШВИНСКОГО ГОРОДСКОГО ОКРУГА </w:t>
      </w:r>
    </w:p>
    <w:p w:rsidR="00645723" w:rsidRPr="004E1E42" w:rsidRDefault="00645723" w:rsidP="000840CB">
      <w:pPr>
        <w:pStyle w:val="ConsPlusNonformat"/>
        <w:jc w:val="center"/>
        <w:rPr>
          <w:rFonts w:ascii="Times New Roman" w:hAnsi="Times New Roman" w:cs="Times New Roman"/>
          <w:bCs/>
          <w:sz w:val="28"/>
          <w:szCs w:val="28"/>
          <w:lang w:eastAsia="en-US"/>
        </w:rPr>
      </w:pPr>
      <w:bookmarkStart w:id="0" w:name="Par318"/>
      <w:bookmarkEnd w:id="0"/>
      <w:r w:rsidRPr="004E1E42">
        <w:rPr>
          <w:rFonts w:ascii="Times New Roman" w:hAnsi="Times New Roman" w:cs="Times New Roman"/>
          <w:bCs/>
          <w:sz w:val="28"/>
          <w:szCs w:val="28"/>
          <w:lang w:eastAsia="en-US"/>
        </w:rPr>
        <w:t>(далее</w:t>
      </w:r>
      <w:r>
        <w:rPr>
          <w:rFonts w:ascii="Times New Roman" w:hAnsi="Times New Roman" w:cs="Times New Roman"/>
          <w:bCs/>
          <w:sz w:val="28"/>
          <w:szCs w:val="28"/>
          <w:lang w:eastAsia="en-US"/>
        </w:rPr>
        <w:t xml:space="preserve"> </w:t>
      </w:r>
      <w:r w:rsidRPr="004E1E42">
        <w:rPr>
          <w:rFonts w:ascii="Times New Roman" w:hAnsi="Times New Roman" w:cs="Times New Roman"/>
          <w:bCs/>
          <w:sz w:val="28"/>
          <w:szCs w:val="28"/>
          <w:lang w:eastAsia="en-US"/>
        </w:rPr>
        <w:t>-</w:t>
      </w:r>
      <w:r>
        <w:rPr>
          <w:rFonts w:ascii="Times New Roman" w:hAnsi="Times New Roman" w:cs="Times New Roman"/>
          <w:bCs/>
          <w:sz w:val="28"/>
          <w:szCs w:val="28"/>
          <w:lang w:eastAsia="en-US"/>
        </w:rPr>
        <w:t xml:space="preserve"> </w:t>
      </w:r>
      <w:r w:rsidRPr="004E1E42">
        <w:rPr>
          <w:rFonts w:ascii="Times New Roman" w:hAnsi="Times New Roman" w:cs="Times New Roman"/>
          <w:bCs/>
          <w:sz w:val="28"/>
          <w:szCs w:val="28"/>
          <w:lang w:eastAsia="en-US"/>
        </w:rPr>
        <w:t>НПА)</w:t>
      </w:r>
    </w:p>
    <w:tbl>
      <w:tblPr>
        <w:tblW w:w="98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0"/>
        <w:gridCol w:w="656"/>
        <w:gridCol w:w="1744"/>
        <w:gridCol w:w="1449"/>
        <w:gridCol w:w="1560"/>
        <w:gridCol w:w="37"/>
        <w:gridCol w:w="758"/>
        <w:gridCol w:w="172"/>
        <w:gridCol w:w="492"/>
        <w:gridCol w:w="174"/>
        <w:gridCol w:w="1833"/>
      </w:tblGrid>
      <w:tr w:rsidR="00645723" w:rsidRPr="00D575B8" w:rsidTr="00022AF6">
        <w:tc>
          <w:tcPr>
            <w:tcW w:w="9815" w:type="dxa"/>
            <w:gridSpan w:val="11"/>
          </w:tcPr>
          <w:p w:rsidR="00645723" w:rsidRPr="00D575B8" w:rsidRDefault="00645723" w:rsidP="00022AF6">
            <w:pPr>
              <w:pStyle w:val="ConsPlusNonformat"/>
              <w:jc w:val="center"/>
              <w:rPr>
                <w:b/>
              </w:rPr>
            </w:pPr>
            <w:r w:rsidRPr="00D575B8">
              <w:rPr>
                <w:rFonts w:ascii="Times New Roman" w:hAnsi="Times New Roman" w:cs="Times New Roman"/>
                <w:b/>
                <w:sz w:val="24"/>
                <w:szCs w:val="24"/>
              </w:rPr>
              <w:t>1. Общая информация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1.1.</w:t>
            </w:r>
          </w:p>
        </w:tc>
        <w:tc>
          <w:tcPr>
            <w:tcW w:w="8875" w:type="dxa"/>
            <w:gridSpan w:val="10"/>
          </w:tcPr>
          <w:p w:rsidR="00645723"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 xml:space="preserve">Основные реквизиты </w:t>
            </w:r>
            <w:r>
              <w:rPr>
                <w:rFonts w:ascii="Times New Roman" w:hAnsi="Times New Roman" w:cs="Times New Roman"/>
                <w:sz w:val="24"/>
                <w:szCs w:val="24"/>
              </w:rPr>
              <w:t>НПА</w:t>
            </w:r>
            <w:r w:rsidRPr="00D575B8">
              <w:rPr>
                <w:rFonts w:ascii="Times New Roman" w:hAnsi="Times New Roman" w:cs="Times New Roman"/>
                <w:sz w:val="24"/>
                <w:szCs w:val="24"/>
              </w:rPr>
              <w:t xml:space="preserve"> (вид,</w:t>
            </w:r>
            <w:r>
              <w:rPr>
                <w:rFonts w:ascii="Times New Roman" w:hAnsi="Times New Roman" w:cs="Times New Roman"/>
                <w:sz w:val="24"/>
                <w:szCs w:val="24"/>
              </w:rPr>
              <w:t xml:space="preserve"> </w:t>
            </w:r>
            <w:r w:rsidRPr="00D575B8">
              <w:rPr>
                <w:rFonts w:ascii="Times New Roman" w:hAnsi="Times New Roman" w:cs="Times New Roman"/>
                <w:sz w:val="24"/>
                <w:szCs w:val="24"/>
              </w:rPr>
              <w:t>дата,</w:t>
            </w:r>
            <w:r>
              <w:rPr>
                <w:rFonts w:ascii="Times New Roman" w:hAnsi="Times New Roman" w:cs="Times New Roman"/>
                <w:sz w:val="24"/>
                <w:szCs w:val="24"/>
              </w:rPr>
              <w:t xml:space="preserve"> </w:t>
            </w:r>
            <w:r w:rsidRPr="00D575B8">
              <w:rPr>
                <w:rFonts w:ascii="Times New Roman" w:hAnsi="Times New Roman" w:cs="Times New Roman"/>
                <w:sz w:val="24"/>
                <w:szCs w:val="24"/>
              </w:rPr>
              <w:t>номер,</w:t>
            </w:r>
            <w:r>
              <w:rPr>
                <w:rFonts w:ascii="Times New Roman" w:hAnsi="Times New Roman" w:cs="Times New Roman"/>
                <w:sz w:val="24"/>
                <w:szCs w:val="24"/>
              </w:rPr>
              <w:t xml:space="preserve"> </w:t>
            </w:r>
            <w:r w:rsidRPr="00D575B8">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D575B8">
              <w:rPr>
                <w:rFonts w:ascii="Times New Roman" w:hAnsi="Times New Roman" w:cs="Times New Roman"/>
                <w:sz w:val="24"/>
                <w:szCs w:val="24"/>
              </w:rPr>
              <w:t>редакция,</w:t>
            </w:r>
            <w:r>
              <w:rPr>
                <w:rFonts w:ascii="Times New Roman" w:hAnsi="Times New Roman" w:cs="Times New Roman"/>
                <w:sz w:val="24"/>
                <w:szCs w:val="24"/>
              </w:rPr>
              <w:t xml:space="preserve"> </w:t>
            </w:r>
            <w:r w:rsidRPr="00D575B8">
              <w:rPr>
                <w:rFonts w:ascii="Times New Roman" w:hAnsi="Times New Roman" w:cs="Times New Roman"/>
                <w:sz w:val="24"/>
                <w:szCs w:val="24"/>
              </w:rPr>
              <w:t>источник публикации)</w:t>
            </w:r>
            <w:r>
              <w:rPr>
                <w:rFonts w:ascii="Times New Roman" w:hAnsi="Times New Roman" w:cs="Times New Roman"/>
                <w:sz w:val="24"/>
                <w:szCs w:val="24"/>
              </w:rPr>
              <w:t xml:space="preserve"> </w:t>
            </w:r>
            <w:r w:rsidRPr="00D575B8">
              <w:rPr>
                <w:rFonts w:ascii="Times New Roman" w:hAnsi="Times New Roman" w:cs="Times New Roman"/>
                <w:sz w:val="24"/>
                <w:szCs w:val="24"/>
              </w:rPr>
              <w:t>или группы актов:</w:t>
            </w:r>
          </w:p>
          <w:p w:rsidR="00645723" w:rsidRPr="000840CB" w:rsidRDefault="00645723" w:rsidP="00EB2E94">
            <w:pPr>
              <w:pStyle w:val="ConsPlusNonformat"/>
              <w:rPr>
                <w:i/>
              </w:rPr>
            </w:pP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rPr>
                <w:rFonts w:ascii="Times New Roman" w:hAnsi="Times New Roman" w:cs="Times New Roman"/>
              </w:rPr>
            </w:pPr>
            <w:r w:rsidRPr="000840CB">
              <w:rPr>
                <w:rFonts w:ascii="Times New Roman" w:hAnsi="Times New Roman" w:cs="Times New Roman"/>
                <w:i/>
                <w:sz w:val="24"/>
                <w:szCs w:val="24"/>
              </w:rPr>
              <w:t>Постановление администрации Кушвинского городского округа от 03.07.2015 №925 «Об утверждении границ</w:t>
            </w:r>
            <w:r>
              <w:rPr>
                <w:rFonts w:ascii="Times New Roman" w:hAnsi="Times New Roman" w:cs="Times New Roman"/>
                <w:i/>
                <w:sz w:val="24"/>
                <w:szCs w:val="24"/>
              </w:rPr>
              <w:t xml:space="preserve"> прилегающих к некоторым организациям и объектам  территорий, на которых не допускается розничная продажа  алкогольной продукции на территории Кушвинского городского округа» (с изменениями от 02.10.2015 №1421, от 24.12.2015 №1920) (далее по тексту – постановление №925)</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Обоснование, если оценивается группа актов:</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1.3.</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Дата вступления в силу </w:t>
            </w:r>
            <w:r>
              <w:rPr>
                <w:rFonts w:ascii="Times New Roman" w:hAnsi="Times New Roman" w:cs="Times New Roman"/>
                <w:sz w:val="24"/>
                <w:szCs w:val="24"/>
              </w:rPr>
              <w:t>НПА</w:t>
            </w:r>
            <w:r w:rsidRPr="00D575B8">
              <w:rPr>
                <w:rFonts w:ascii="Times New Roman" w:hAnsi="Times New Roman" w:cs="Times New Roman"/>
                <w:sz w:val="24"/>
                <w:szCs w:val="24"/>
              </w:rPr>
              <w:t xml:space="preserve"> и его отдельных положений (указать дату; если положения вводятся в действие в разное время</w:t>
            </w:r>
            <w:r>
              <w:rPr>
                <w:rFonts w:ascii="Times New Roman" w:hAnsi="Times New Roman" w:cs="Times New Roman"/>
                <w:sz w:val="24"/>
                <w:szCs w:val="24"/>
              </w:rPr>
              <w:t>,</w:t>
            </w:r>
            <w:r w:rsidRPr="00D575B8">
              <w:rPr>
                <w:rFonts w:ascii="Times New Roman" w:hAnsi="Times New Roman" w:cs="Times New Roman"/>
                <w:sz w:val="24"/>
                <w:szCs w:val="24"/>
              </w:rPr>
              <w:t xml:space="preserve"> указывается положение и дата)</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AA2D66" w:rsidRDefault="00645723" w:rsidP="00AA2D66">
            <w:pPr>
              <w:pStyle w:val="ConsPlusNonformat"/>
              <w:jc w:val="both"/>
              <w:rPr>
                <w:rFonts w:ascii="Times New Roman" w:hAnsi="Times New Roman" w:cs="Times New Roman"/>
                <w:i/>
                <w:sz w:val="24"/>
                <w:szCs w:val="24"/>
              </w:rPr>
            </w:pPr>
            <w:r w:rsidRPr="00AA2D66">
              <w:rPr>
                <w:rFonts w:ascii="Times New Roman" w:hAnsi="Times New Roman" w:cs="Times New Roman"/>
                <w:i/>
                <w:sz w:val="24"/>
                <w:szCs w:val="24"/>
              </w:rPr>
              <w:t>Постановление вступило в силу с  03.07.2015.</w:t>
            </w: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1.4.</w:t>
            </w:r>
          </w:p>
        </w:tc>
        <w:tc>
          <w:tcPr>
            <w:tcW w:w="8875" w:type="dxa"/>
            <w:gridSpan w:val="10"/>
          </w:tcPr>
          <w:p w:rsidR="00645723" w:rsidRDefault="00645723" w:rsidP="00022AF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Разработчик </w:t>
            </w:r>
            <w:r w:rsidRPr="00D575B8">
              <w:rPr>
                <w:rFonts w:ascii="Times New Roman" w:hAnsi="Times New Roman" w:cs="Times New Roman"/>
                <w:sz w:val="24"/>
                <w:szCs w:val="24"/>
              </w:rPr>
              <w:t>оцениваем</w:t>
            </w:r>
            <w:r>
              <w:rPr>
                <w:rFonts w:ascii="Times New Roman" w:hAnsi="Times New Roman" w:cs="Times New Roman"/>
                <w:sz w:val="24"/>
                <w:szCs w:val="24"/>
              </w:rPr>
              <w:t>ого</w:t>
            </w:r>
            <w:r w:rsidRPr="00D575B8">
              <w:rPr>
                <w:rFonts w:ascii="Times New Roman" w:hAnsi="Times New Roman" w:cs="Times New Roman"/>
                <w:sz w:val="24"/>
                <w:szCs w:val="24"/>
              </w:rPr>
              <w:t xml:space="preserve"> </w:t>
            </w:r>
            <w:r>
              <w:rPr>
                <w:rFonts w:ascii="Times New Roman" w:hAnsi="Times New Roman" w:cs="Times New Roman"/>
                <w:sz w:val="24"/>
                <w:szCs w:val="24"/>
              </w:rPr>
              <w:t>НПА</w:t>
            </w:r>
            <w:r w:rsidRPr="00D575B8">
              <w:rPr>
                <w:rFonts w:ascii="Times New Roman" w:hAnsi="Times New Roman" w:cs="Times New Roman"/>
                <w:sz w:val="24"/>
                <w:szCs w:val="24"/>
              </w:rPr>
              <w:t>, и (или) к компетенции и полномочиям которого относится исследуемая сфера общественных отношений:</w:t>
            </w:r>
          </w:p>
          <w:p w:rsidR="00645723" w:rsidRPr="00AA2D66"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Отдел по развитию потребительского рынка, предпринимательства, транспорта и экологии администрации Кушвинского городского округа</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1.5.</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Сфера государственного регулирования: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16591E" w:rsidRDefault="00645723" w:rsidP="00022AF6">
            <w:pPr>
              <w:pStyle w:val="ConsPlusNonformat"/>
              <w:jc w:val="both"/>
              <w:rPr>
                <w:rFonts w:ascii="Times New Roman" w:hAnsi="Times New Roman" w:cs="Times New Roman"/>
                <w:i/>
                <w:sz w:val="24"/>
                <w:szCs w:val="24"/>
              </w:rPr>
            </w:pPr>
            <w:r w:rsidRPr="0016591E">
              <w:rPr>
                <w:rFonts w:ascii="Times New Roman" w:hAnsi="Times New Roman" w:cs="Times New Roman"/>
                <w:i/>
                <w:sz w:val="24"/>
                <w:szCs w:val="24"/>
              </w:rPr>
              <w:t>Постановление №925  принято администрацией Кушвинского городского округа во исполнение закона №171-ФЗ и Постановления №1425.</w:t>
            </w:r>
          </w:p>
          <w:p w:rsidR="00645723" w:rsidRDefault="00645723" w:rsidP="00022AF6">
            <w:pPr>
              <w:pStyle w:val="ConsPlusNonformat"/>
              <w:jc w:val="both"/>
              <w:rPr>
                <w:rFonts w:ascii="Times New Roman" w:hAnsi="Times New Roman" w:cs="Times New Roman"/>
                <w:i/>
                <w:sz w:val="24"/>
                <w:szCs w:val="24"/>
              </w:rPr>
            </w:pPr>
            <w:r w:rsidRPr="009B33B1">
              <w:rPr>
                <w:rFonts w:ascii="Times New Roman" w:hAnsi="Times New Roman" w:cs="Times New Roman"/>
                <w:i/>
                <w:sz w:val="24"/>
                <w:szCs w:val="24"/>
              </w:rPr>
              <w:t>В соответствии со статьей 16 Федерального закона от 22.11.1995г. № 171-ФЗ «О государственном</w:t>
            </w:r>
            <w:r>
              <w:rPr>
                <w:rFonts w:ascii="Times New Roman" w:hAnsi="Times New Roman" w:cs="Times New Roman"/>
                <w:i/>
                <w:sz w:val="24"/>
                <w:szCs w:val="24"/>
              </w:rPr>
              <w:t xml:space="preserve">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(далее по тексту – закон №171-ФЗ) не  допускается розничная продажа алкогольной продукции на территориях, прилегающих:</w:t>
            </w:r>
          </w:p>
          <w:p w:rsidR="00645723"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 к детским, образовательным, медицинским организациям и объектам спорта;</w:t>
            </w:r>
          </w:p>
          <w:p w:rsidR="00645723" w:rsidRDefault="00645723" w:rsidP="008C203F">
            <w:pPr>
              <w:pStyle w:val="ConsPlusNonformat"/>
              <w:jc w:val="both"/>
              <w:rPr>
                <w:rFonts w:ascii="Times New Roman" w:hAnsi="Times New Roman" w:cs="Times New Roman"/>
                <w:i/>
                <w:sz w:val="24"/>
                <w:szCs w:val="24"/>
              </w:rPr>
            </w:pPr>
            <w:r>
              <w:rPr>
                <w:rFonts w:ascii="Times New Roman" w:hAnsi="Times New Roman" w:cs="Times New Roman"/>
                <w:i/>
                <w:sz w:val="24"/>
                <w:szCs w:val="24"/>
              </w:rPr>
              <w:t>- к оптовым, розничным рынкам, вокзалам, аэропортам и иным местам массового скопления граждан и местам нахождения источников повышенной опасности, определенных органами государственной власти субъектов Российской Федерации;</w:t>
            </w:r>
          </w:p>
          <w:p w:rsidR="00645723" w:rsidRDefault="00645723" w:rsidP="008C203F">
            <w:pPr>
              <w:pStyle w:val="ConsPlusNonformat"/>
              <w:jc w:val="both"/>
              <w:rPr>
                <w:rFonts w:ascii="Times New Roman" w:hAnsi="Times New Roman" w:cs="Times New Roman"/>
                <w:i/>
                <w:sz w:val="24"/>
                <w:szCs w:val="24"/>
              </w:rPr>
            </w:pPr>
            <w:r>
              <w:rPr>
                <w:rFonts w:ascii="Times New Roman" w:hAnsi="Times New Roman" w:cs="Times New Roman"/>
                <w:i/>
                <w:sz w:val="24"/>
                <w:szCs w:val="24"/>
              </w:rPr>
              <w:t>- к объектам военного назначения.</w:t>
            </w:r>
          </w:p>
          <w:p w:rsidR="00645723" w:rsidRDefault="00645723" w:rsidP="008C203F">
            <w:pPr>
              <w:pStyle w:val="ConsPlusNonformat"/>
              <w:jc w:val="both"/>
              <w:rPr>
                <w:rFonts w:ascii="Times New Roman" w:hAnsi="Times New Roman" w:cs="Times New Roman"/>
                <w:i/>
                <w:sz w:val="24"/>
                <w:szCs w:val="24"/>
              </w:rPr>
            </w:pPr>
            <w:r>
              <w:rPr>
                <w:rFonts w:ascii="Times New Roman" w:hAnsi="Times New Roman" w:cs="Times New Roman"/>
                <w:i/>
                <w:sz w:val="24"/>
                <w:szCs w:val="24"/>
              </w:rPr>
              <w:t>К прилегающим территориям, указанным настоящей статьей, относятся земельные участки, которые непосредственно прилегают к зданиям, строениям, сооружениям и границы которых определяются решениями органов местного самоуправления в порядке, установленном Правительством Российской Федерации.</w:t>
            </w:r>
            <w:r w:rsidRPr="009B33B1">
              <w:rPr>
                <w:rFonts w:ascii="Times New Roman" w:hAnsi="Times New Roman" w:cs="Times New Roman"/>
                <w:i/>
                <w:sz w:val="24"/>
                <w:szCs w:val="24"/>
              </w:rPr>
              <w:t xml:space="preserve"> </w:t>
            </w:r>
          </w:p>
          <w:p w:rsidR="00645723" w:rsidRDefault="00645723" w:rsidP="00B246F7">
            <w:pPr>
              <w:pStyle w:val="ConsPlusNonformat"/>
              <w:jc w:val="both"/>
              <w:rPr>
                <w:rFonts w:ascii="Times New Roman" w:hAnsi="Times New Roman" w:cs="Times New Roman"/>
                <w:i/>
                <w:sz w:val="24"/>
                <w:szCs w:val="24"/>
              </w:rPr>
            </w:pPr>
            <w:r>
              <w:rPr>
                <w:rFonts w:ascii="Times New Roman" w:hAnsi="Times New Roman" w:cs="Times New Roman"/>
                <w:i/>
                <w:sz w:val="24"/>
                <w:szCs w:val="24"/>
              </w:rPr>
              <w:t>Указанный порядок установлен «Правилами определения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 (утвержден постановлением Правительства Российской Федерации от 27.12.2012 №1425 «Об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 в которых не допускается розничная продажа алкогольной продукции, а также определении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 (далее по тексту Правила, утвержденные Постановлением №1425).</w:t>
            </w:r>
          </w:p>
          <w:p w:rsidR="00645723" w:rsidRDefault="00645723" w:rsidP="00B246F7">
            <w:pPr>
              <w:pStyle w:val="ConsPlusNonformat"/>
              <w:jc w:val="both"/>
              <w:rPr>
                <w:rFonts w:ascii="Times New Roman" w:hAnsi="Times New Roman" w:cs="Times New Roman"/>
                <w:i/>
                <w:sz w:val="24"/>
                <w:szCs w:val="24"/>
              </w:rPr>
            </w:pPr>
            <w:r>
              <w:rPr>
                <w:rFonts w:ascii="Times New Roman" w:hAnsi="Times New Roman" w:cs="Times New Roman"/>
                <w:i/>
                <w:sz w:val="24"/>
                <w:szCs w:val="24"/>
              </w:rPr>
              <w:t>В соответствии с Правилами, утвержденными Постановлением №1425 органы местного самоуправления:</w:t>
            </w:r>
          </w:p>
          <w:p w:rsidR="00645723" w:rsidRDefault="00645723" w:rsidP="00B246F7">
            <w:pPr>
              <w:pStyle w:val="ConsPlusNonformat"/>
              <w:jc w:val="both"/>
              <w:rPr>
                <w:rFonts w:ascii="Times New Roman" w:hAnsi="Times New Roman" w:cs="Times New Roman"/>
                <w:i/>
                <w:sz w:val="24"/>
                <w:szCs w:val="24"/>
              </w:rPr>
            </w:pPr>
            <w:r>
              <w:rPr>
                <w:rFonts w:ascii="Times New Roman" w:hAnsi="Times New Roman" w:cs="Times New Roman"/>
                <w:i/>
                <w:sz w:val="24"/>
                <w:szCs w:val="24"/>
              </w:rPr>
              <w:t>- определяют своими решениями границы прилегающих территорий, на которых не допускается розничная продажа алкогольной продукции. Органы местного самоуправления вправе дифференцированно определить границы прилегающих территорий для установления запрета на розничную продажу алкогольной продукции при оказании услуг общественного питания;</w:t>
            </w:r>
          </w:p>
          <w:p w:rsidR="00645723" w:rsidRDefault="00645723" w:rsidP="00B246F7">
            <w:pPr>
              <w:pStyle w:val="ConsPlusNonformat"/>
              <w:jc w:val="both"/>
              <w:rPr>
                <w:rFonts w:ascii="Times New Roman" w:hAnsi="Times New Roman" w:cs="Times New Roman"/>
                <w:i/>
                <w:sz w:val="24"/>
                <w:szCs w:val="24"/>
              </w:rPr>
            </w:pPr>
            <w:r>
              <w:rPr>
                <w:rFonts w:ascii="Times New Roman" w:hAnsi="Times New Roman" w:cs="Times New Roman"/>
                <w:i/>
                <w:sz w:val="24"/>
                <w:szCs w:val="24"/>
              </w:rPr>
              <w:t>- определяют способ расчета расстояния от организаций и (или) объектов, указанных в пункте 2 Правил, утвержденных Постановлением №1425, до границ прилегающих территорий.</w:t>
            </w:r>
          </w:p>
          <w:p w:rsidR="00645723" w:rsidRDefault="00645723" w:rsidP="00BC09FD">
            <w:pPr>
              <w:widowControl w:val="0"/>
              <w:autoSpaceDE w:val="0"/>
              <w:autoSpaceDN w:val="0"/>
              <w:adjustRightInd w:val="0"/>
              <w:spacing w:after="0" w:line="240" w:lineRule="auto"/>
              <w:ind w:firstLine="539"/>
              <w:jc w:val="both"/>
              <w:rPr>
                <w:i/>
                <w:sz w:val="24"/>
                <w:szCs w:val="24"/>
              </w:rPr>
            </w:pPr>
            <w:r>
              <w:rPr>
                <w:i/>
                <w:sz w:val="24"/>
                <w:szCs w:val="24"/>
              </w:rPr>
              <w:t xml:space="preserve">Прилегающая территория </w:t>
            </w:r>
            <w:r w:rsidRPr="00BC09FD">
              <w:rPr>
                <w:i/>
                <w:sz w:val="24"/>
                <w:szCs w:val="24"/>
              </w:rPr>
              <w:t xml:space="preserve">включает обособленную территорию (при наличии таковой), а также территорию, определяемую с учетом конкретных особенностей местности и застройки, примыкающую к границам обособленной территории либо непосредственно к зданию (строению, сооружению), в котором расположены организации и (или) объекты, указанные в </w:t>
            </w:r>
            <w:hyperlink w:anchor="Par53" w:history="1">
              <w:r w:rsidRPr="00BC09FD">
                <w:rPr>
                  <w:i/>
                  <w:sz w:val="24"/>
                  <w:szCs w:val="24"/>
                </w:rPr>
                <w:t>пункте 2</w:t>
              </w:r>
            </w:hyperlink>
            <w:r w:rsidRPr="00BC09FD">
              <w:rPr>
                <w:i/>
                <w:sz w:val="24"/>
                <w:szCs w:val="24"/>
              </w:rPr>
              <w:t xml:space="preserve"> Правил, утвержденных Постановлением №1425.</w:t>
            </w:r>
          </w:p>
          <w:p w:rsidR="00645723" w:rsidRPr="00BC09FD" w:rsidRDefault="00645723" w:rsidP="00BC09FD">
            <w:pPr>
              <w:widowControl w:val="0"/>
              <w:autoSpaceDE w:val="0"/>
              <w:autoSpaceDN w:val="0"/>
              <w:adjustRightInd w:val="0"/>
              <w:spacing w:after="0" w:line="240" w:lineRule="auto"/>
              <w:ind w:firstLine="539"/>
              <w:jc w:val="both"/>
              <w:rPr>
                <w:i/>
                <w:sz w:val="24"/>
                <w:szCs w:val="24"/>
              </w:rPr>
            </w:pPr>
            <w:r w:rsidRPr="00BC09FD">
              <w:rPr>
                <w:i/>
                <w:sz w:val="24"/>
                <w:szCs w:val="24"/>
              </w:rPr>
              <w:t>Дополнительная территория определяется:</w:t>
            </w:r>
          </w:p>
          <w:p w:rsidR="00645723" w:rsidRPr="00BC09FD" w:rsidRDefault="00645723" w:rsidP="00BC09FD">
            <w:pPr>
              <w:widowControl w:val="0"/>
              <w:autoSpaceDE w:val="0"/>
              <w:autoSpaceDN w:val="0"/>
              <w:adjustRightInd w:val="0"/>
              <w:spacing w:after="0" w:line="240" w:lineRule="auto"/>
              <w:ind w:firstLine="539"/>
              <w:jc w:val="both"/>
              <w:rPr>
                <w:i/>
                <w:sz w:val="24"/>
                <w:szCs w:val="24"/>
              </w:rPr>
            </w:pPr>
            <w:r w:rsidRPr="00BC09FD">
              <w:rPr>
                <w:i/>
                <w:sz w:val="24"/>
                <w:szCs w:val="24"/>
              </w:rPr>
              <w:t>а) при наличии обособленной территории - от входа для посетителей на обособленную территорию до входа для посетителей в стационарный торговый объект;</w:t>
            </w:r>
          </w:p>
          <w:p w:rsidR="00645723" w:rsidRDefault="00645723" w:rsidP="00BC09FD">
            <w:pPr>
              <w:widowControl w:val="0"/>
              <w:autoSpaceDE w:val="0"/>
              <w:autoSpaceDN w:val="0"/>
              <w:adjustRightInd w:val="0"/>
              <w:spacing w:after="0" w:line="240" w:lineRule="auto"/>
              <w:ind w:firstLine="539"/>
              <w:jc w:val="both"/>
              <w:rPr>
                <w:i/>
                <w:sz w:val="24"/>
                <w:szCs w:val="24"/>
              </w:rPr>
            </w:pPr>
            <w:r w:rsidRPr="00BC09FD">
              <w:rPr>
                <w:i/>
                <w:sz w:val="24"/>
                <w:szCs w:val="24"/>
              </w:rPr>
              <w:t xml:space="preserve">б) при отсутствии обособленной территории - от входа для посетителей в здание (строение, сооружение), в котором расположены организации и (или) объекты, указанные в </w:t>
            </w:r>
            <w:hyperlink w:anchor="Par53" w:history="1">
              <w:r w:rsidRPr="00BC09FD">
                <w:rPr>
                  <w:i/>
                  <w:sz w:val="24"/>
                  <w:szCs w:val="24"/>
                </w:rPr>
                <w:t>пункте 2</w:t>
              </w:r>
            </w:hyperlink>
            <w:r>
              <w:rPr>
                <w:i/>
                <w:sz w:val="24"/>
                <w:szCs w:val="24"/>
              </w:rPr>
              <w:t xml:space="preserve"> </w:t>
            </w:r>
            <w:r w:rsidRPr="00BC09FD">
              <w:rPr>
                <w:i/>
                <w:sz w:val="24"/>
                <w:szCs w:val="24"/>
              </w:rPr>
              <w:t>Правил, утвержденных Постановлением №1425, до входа для посетителей в стационарный торговый объект.</w:t>
            </w:r>
          </w:p>
          <w:p w:rsidR="00645723" w:rsidRPr="009B33B1" w:rsidRDefault="00645723" w:rsidP="004F6A0E">
            <w:pPr>
              <w:widowControl w:val="0"/>
              <w:autoSpaceDE w:val="0"/>
              <w:autoSpaceDN w:val="0"/>
              <w:adjustRightInd w:val="0"/>
              <w:spacing w:after="0" w:line="240" w:lineRule="auto"/>
              <w:ind w:firstLine="539"/>
              <w:jc w:val="both"/>
              <w:rPr>
                <w:i/>
                <w:sz w:val="24"/>
                <w:szCs w:val="24"/>
              </w:rPr>
            </w:pPr>
            <w:r>
              <w:rPr>
                <w:i/>
                <w:sz w:val="24"/>
                <w:szCs w:val="24"/>
              </w:rPr>
              <w:t>Постановление №925  принято администрацией Кушвинского городского округа во исполнение закона №171-ФЗ и Постановления №1425.</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1.6.</w:t>
            </w:r>
          </w:p>
        </w:tc>
        <w:tc>
          <w:tcPr>
            <w:tcW w:w="8875" w:type="dxa"/>
            <w:gridSpan w:val="10"/>
          </w:tcPr>
          <w:p w:rsidR="00645723"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Проведение</w:t>
            </w:r>
            <w:r>
              <w:rPr>
                <w:rFonts w:ascii="Times New Roman" w:hAnsi="Times New Roman" w:cs="Times New Roman"/>
                <w:sz w:val="24"/>
                <w:szCs w:val="24"/>
              </w:rPr>
              <w:t xml:space="preserve"> оценки регулирующего воздействия (далее -</w:t>
            </w:r>
            <w:r w:rsidRPr="00D575B8">
              <w:rPr>
                <w:rFonts w:ascii="Times New Roman" w:hAnsi="Times New Roman" w:cs="Times New Roman"/>
                <w:sz w:val="24"/>
                <w:szCs w:val="24"/>
              </w:rPr>
              <w:t xml:space="preserve"> ОРВ</w:t>
            </w:r>
            <w:r>
              <w:rPr>
                <w:rFonts w:ascii="Times New Roman" w:hAnsi="Times New Roman" w:cs="Times New Roman"/>
                <w:sz w:val="24"/>
                <w:szCs w:val="24"/>
              </w:rPr>
              <w:t>)</w:t>
            </w:r>
            <w:r w:rsidRPr="00D575B8">
              <w:rPr>
                <w:rFonts w:ascii="Times New Roman" w:hAnsi="Times New Roman" w:cs="Times New Roman"/>
                <w:sz w:val="24"/>
                <w:szCs w:val="24"/>
              </w:rPr>
              <w:t xml:space="preserve"> в отношении проекта </w:t>
            </w:r>
            <w:r>
              <w:rPr>
                <w:rFonts w:ascii="Times New Roman" w:hAnsi="Times New Roman" w:cs="Times New Roman"/>
                <w:sz w:val="24"/>
                <w:szCs w:val="24"/>
              </w:rPr>
              <w:t>НПА</w:t>
            </w:r>
            <w:r w:rsidRPr="00D575B8">
              <w:rPr>
                <w:rFonts w:ascii="Times New Roman" w:hAnsi="Times New Roman" w:cs="Times New Roman"/>
                <w:sz w:val="24"/>
                <w:szCs w:val="24"/>
              </w:rPr>
              <w:t>:</w:t>
            </w:r>
          </w:p>
          <w:p w:rsidR="00645723" w:rsidRPr="00002FB8" w:rsidRDefault="00645723" w:rsidP="00022AF6">
            <w:pPr>
              <w:pStyle w:val="ConsPlusNonformat"/>
              <w:jc w:val="both"/>
              <w:rPr>
                <w:rFonts w:ascii="Times New Roman" w:hAnsi="Times New Roman" w:cs="Times New Roman"/>
                <w:i/>
                <w:sz w:val="24"/>
                <w:szCs w:val="24"/>
              </w:rPr>
            </w:pP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Проводилось:</w:t>
            </w:r>
            <w:r>
              <w:rPr>
                <w:rFonts w:ascii="Times New Roman" w:hAnsi="Times New Roman" w:cs="Times New Roman"/>
                <w:sz w:val="24"/>
                <w:szCs w:val="24"/>
              </w:rPr>
              <w:t xml:space="preserve"> </w:t>
            </w:r>
            <w:r w:rsidRPr="00D575B8">
              <w:rPr>
                <w:rFonts w:ascii="Times New Roman" w:hAnsi="Times New Roman" w:cs="Times New Roman"/>
                <w:sz w:val="24"/>
                <w:szCs w:val="24"/>
              </w:rPr>
              <w:t>да/нет</w:t>
            </w:r>
          </w:p>
          <w:p w:rsidR="00645723" w:rsidRPr="00D575B8" w:rsidRDefault="00645723" w:rsidP="00022AF6">
            <w:pPr>
              <w:pStyle w:val="ConsPlusNonformat"/>
              <w:jc w:val="both"/>
              <w:rPr>
                <w:rFonts w:ascii="Times New Roman" w:hAnsi="Times New Roman" w:cs="Times New Roman"/>
                <w:sz w:val="24"/>
                <w:szCs w:val="24"/>
              </w:rPr>
            </w:pPr>
            <w:r>
              <w:rPr>
                <w:rFonts w:ascii="Times New Roman" w:hAnsi="Times New Roman" w:cs="Times New Roman"/>
                <w:i/>
                <w:sz w:val="24"/>
                <w:szCs w:val="24"/>
              </w:rPr>
              <w:t>ОРВ не проводилось</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Степень регулирующего воздействия положений проекта </w:t>
            </w:r>
            <w:r>
              <w:rPr>
                <w:rFonts w:ascii="Times New Roman" w:hAnsi="Times New Roman" w:cs="Times New Roman"/>
                <w:sz w:val="24"/>
                <w:szCs w:val="24"/>
              </w:rPr>
              <w:t>НПА</w:t>
            </w:r>
            <w:r w:rsidRPr="00D575B8">
              <w:rPr>
                <w:rFonts w:ascii="Times New Roman" w:hAnsi="Times New Roman" w:cs="Times New Roman"/>
                <w:sz w:val="24"/>
                <w:szCs w:val="24"/>
              </w:rPr>
              <w:t>: высокая / средняя / низкая(*)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Дата и реквизиты заключения об ОРВ проекта </w:t>
            </w:r>
            <w:r>
              <w:rPr>
                <w:rFonts w:ascii="Times New Roman" w:hAnsi="Times New Roman" w:cs="Times New Roman"/>
                <w:sz w:val="24"/>
                <w:szCs w:val="24"/>
              </w:rPr>
              <w:t>НПА</w:t>
            </w:r>
            <w:r w:rsidRPr="00D575B8">
              <w:rPr>
                <w:rFonts w:ascii="Times New Roman" w:hAnsi="Times New Roman" w:cs="Times New Roman"/>
                <w:sz w:val="24"/>
                <w:szCs w:val="24"/>
              </w:rPr>
              <w:t>(*):</w:t>
            </w:r>
          </w:p>
        </w:tc>
      </w:tr>
      <w:tr w:rsidR="00645723" w:rsidRPr="00D575B8" w:rsidTr="00022AF6">
        <w:tc>
          <w:tcPr>
            <w:tcW w:w="9815" w:type="dxa"/>
            <w:gridSpan w:val="11"/>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 Для </w:t>
            </w:r>
            <w:r>
              <w:rPr>
                <w:rFonts w:ascii="Times New Roman" w:hAnsi="Times New Roman" w:cs="Times New Roman"/>
                <w:sz w:val="24"/>
                <w:szCs w:val="24"/>
              </w:rPr>
              <w:t>НПА</w:t>
            </w:r>
            <w:r w:rsidRPr="00D575B8">
              <w:rPr>
                <w:rFonts w:ascii="Times New Roman" w:hAnsi="Times New Roman" w:cs="Times New Roman"/>
                <w:sz w:val="24"/>
                <w:szCs w:val="24"/>
              </w:rPr>
              <w:t xml:space="preserve">, по которым не проводилась ОРВ проектов </w:t>
            </w:r>
            <w:r>
              <w:rPr>
                <w:rFonts w:ascii="Times New Roman" w:hAnsi="Times New Roman" w:cs="Times New Roman"/>
                <w:sz w:val="24"/>
                <w:szCs w:val="24"/>
              </w:rPr>
              <w:t>НПА</w:t>
            </w:r>
            <w:r w:rsidRPr="00D575B8">
              <w:rPr>
                <w:rFonts w:ascii="Times New Roman" w:hAnsi="Times New Roman" w:cs="Times New Roman"/>
                <w:sz w:val="24"/>
                <w:szCs w:val="24"/>
              </w:rPr>
              <w:t>, данный раздел Заключения не заполняется.</w:t>
            </w: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1.7.</w:t>
            </w:r>
          </w:p>
        </w:tc>
        <w:tc>
          <w:tcPr>
            <w:tcW w:w="8875" w:type="dxa"/>
            <w:gridSpan w:val="10"/>
          </w:tcPr>
          <w:p w:rsidR="00645723"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Контактная информация исполнителя</w:t>
            </w:r>
            <w:r>
              <w:rPr>
                <w:rFonts w:ascii="Times New Roman" w:hAnsi="Times New Roman" w:cs="Times New Roman"/>
                <w:sz w:val="24"/>
                <w:szCs w:val="24"/>
              </w:rPr>
              <w:t xml:space="preserve"> (ФИО; должность, телефон, электрон. </w:t>
            </w:r>
            <w:r w:rsidRPr="00D575B8">
              <w:rPr>
                <w:rFonts w:ascii="Times New Roman" w:hAnsi="Times New Roman" w:cs="Times New Roman"/>
                <w:sz w:val="24"/>
                <w:szCs w:val="24"/>
              </w:rPr>
              <w:t>адрес):</w:t>
            </w:r>
          </w:p>
          <w:p w:rsidR="00645723" w:rsidRPr="00002FB8" w:rsidRDefault="00645723" w:rsidP="00002FB8">
            <w:pPr>
              <w:spacing w:after="0" w:line="264" w:lineRule="atLeast"/>
              <w:rPr>
                <w:i/>
                <w:sz w:val="24"/>
                <w:szCs w:val="24"/>
                <w:lang w:eastAsia="ru-RU"/>
              </w:rPr>
            </w:pPr>
            <w:r w:rsidRPr="007B649E">
              <w:rPr>
                <w:i/>
                <w:sz w:val="24"/>
                <w:szCs w:val="24"/>
                <w:lang w:eastAsia="ru-RU"/>
              </w:rPr>
              <w:t>Ф.И.О. Кутузова Татьяна Николаевна </w:t>
            </w:r>
          </w:p>
          <w:p w:rsidR="00645723" w:rsidRDefault="00645723" w:rsidP="00002FB8">
            <w:pPr>
              <w:spacing w:after="0" w:line="264" w:lineRule="atLeast"/>
              <w:rPr>
                <w:i/>
                <w:sz w:val="24"/>
                <w:szCs w:val="24"/>
                <w:lang w:eastAsia="ru-RU"/>
              </w:rPr>
            </w:pPr>
            <w:r w:rsidRPr="007B649E">
              <w:rPr>
                <w:i/>
                <w:sz w:val="24"/>
                <w:szCs w:val="24"/>
                <w:lang w:eastAsia="ru-RU"/>
              </w:rPr>
              <w:t xml:space="preserve">Должность:  </w:t>
            </w:r>
            <w:r w:rsidRPr="00002FB8">
              <w:rPr>
                <w:i/>
                <w:sz w:val="24"/>
                <w:szCs w:val="24"/>
                <w:lang w:eastAsia="ru-RU"/>
              </w:rPr>
              <w:t>начальник бюджетного отдела Финансового управления в Кушвинском городском округе</w:t>
            </w:r>
          </w:p>
          <w:p w:rsidR="00645723" w:rsidRPr="00002FB8" w:rsidRDefault="00645723" w:rsidP="00002FB8">
            <w:pPr>
              <w:spacing w:after="0" w:line="264" w:lineRule="atLeast"/>
              <w:rPr>
                <w:i/>
                <w:sz w:val="24"/>
                <w:szCs w:val="24"/>
                <w:lang w:eastAsia="ru-RU"/>
              </w:rPr>
            </w:pPr>
            <w:r>
              <w:rPr>
                <w:i/>
                <w:sz w:val="24"/>
                <w:szCs w:val="24"/>
                <w:lang w:eastAsia="ru-RU"/>
              </w:rPr>
              <w:t>Тел. (34344) 2-52-87</w:t>
            </w:r>
          </w:p>
          <w:p w:rsidR="00645723" w:rsidRPr="007B649E" w:rsidRDefault="00645723" w:rsidP="00022AF6">
            <w:pPr>
              <w:pStyle w:val="ConsPlusNonformat"/>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Адрес электронной почты: </w:t>
            </w:r>
            <w:r w:rsidRPr="007B649E">
              <w:rPr>
                <w:rFonts w:ascii="Times New Roman" w:hAnsi="Times New Roman" w:cs="Times New Roman"/>
                <w:sz w:val="24"/>
                <w:szCs w:val="24"/>
                <w:shd w:val="clear" w:color="auto" w:fill="FFFFFF"/>
              </w:rPr>
              <w:t>finkushva@mail.ru</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2. Основные группы субъектов предпринимательской, инвестиционной</w:t>
            </w:r>
            <w:r>
              <w:rPr>
                <w:rFonts w:ascii="Times New Roman" w:hAnsi="Times New Roman" w:cs="Times New Roman"/>
                <w:b/>
                <w:sz w:val="24"/>
                <w:szCs w:val="24"/>
              </w:rPr>
              <w:t xml:space="preserve"> и (или) иной</w:t>
            </w:r>
            <w:r w:rsidRPr="00D575B8">
              <w:rPr>
                <w:rFonts w:ascii="Times New Roman" w:hAnsi="Times New Roman" w:cs="Times New Roman"/>
                <w:b/>
                <w:sz w:val="24"/>
                <w:szCs w:val="24"/>
              </w:rPr>
              <w:t xml:space="preserve"> деятельности, иные заинтересованные лица, интересы которы</w:t>
            </w:r>
            <w:r>
              <w:rPr>
                <w:rFonts w:ascii="Times New Roman" w:hAnsi="Times New Roman" w:cs="Times New Roman"/>
                <w:b/>
                <w:sz w:val="24"/>
                <w:szCs w:val="24"/>
              </w:rPr>
              <w:t>х затрагиваются регулированием, установленным  НПА</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2.1.</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Группа участников отношений</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C74C8B" w:rsidRDefault="00645723" w:rsidP="00022AF6">
            <w:pPr>
              <w:pStyle w:val="ConsPlusNonformat"/>
              <w:jc w:val="both"/>
              <w:rPr>
                <w:rFonts w:ascii="Times New Roman" w:hAnsi="Times New Roman" w:cs="Times New Roman"/>
                <w:i/>
                <w:sz w:val="24"/>
                <w:szCs w:val="24"/>
              </w:rPr>
            </w:pPr>
            <w:r w:rsidRPr="00C74C8B">
              <w:rPr>
                <w:rFonts w:ascii="Times New Roman" w:hAnsi="Times New Roman" w:cs="Times New Roman"/>
                <w:i/>
                <w:sz w:val="24"/>
                <w:szCs w:val="24"/>
              </w:rPr>
              <w:t>Субъекты</w:t>
            </w:r>
            <w:r>
              <w:rPr>
                <w:rFonts w:ascii="Times New Roman" w:hAnsi="Times New Roman" w:cs="Times New Roman"/>
                <w:i/>
                <w:sz w:val="24"/>
                <w:szCs w:val="24"/>
              </w:rPr>
              <w:t xml:space="preserve"> предпринимательской деятельности, осуществляющие розничную продажу  алкогольной продукции, имеющие соответствующую лицензию</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2.2.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Данные о количестве участников отношений в настоящее время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Default="00645723" w:rsidP="00146B67">
            <w:pPr>
              <w:pStyle w:val="ConsPlusNonformat"/>
              <w:jc w:val="both"/>
              <w:rPr>
                <w:rFonts w:ascii="Times New Roman" w:hAnsi="Times New Roman" w:cs="Times New Roman"/>
                <w:i/>
                <w:sz w:val="24"/>
                <w:szCs w:val="24"/>
              </w:rPr>
            </w:pPr>
            <w:r w:rsidRPr="006F4E98">
              <w:rPr>
                <w:rFonts w:ascii="Times New Roman" w:hAnsi="Times New Roman" w:cs="Times New Roman"/>
                <w:i/>
                <w:sz w:val="24"/>
                <w:szCs w:val="24"/>
              </w:rPr>
              <w:t>1. Количество объектов розничной продажи, имеющих лицензию на продажу алкогольной продукции – 56, из них: - объектов общественного питания – 3</w:t>
            </w:r>
            <w:r>
              <w:rPr>
                <w:rFonts w:ascii="Times New Roman" w:hAnsi="Times New Roman" w:cs="Times New Roman"/>
                <w:i/>
                <w:sz w:val="24"/>
                <w:szCs w:val="24"/>
              </w:rPr>
              <w:t xml:space="preserve"> - на 15.06.2017</w:t>
            </w:r>
          </w:p>
          <w:p w:rsidR="00645723" w:rsidRPr="006F4E98" w:rsidRDefault="00645723" w:rsidP="008040B0">
            <w:pPr>
              <w:pStyle w:val="ConsPlusNonformat"/>
              <w:jc w:val="both"/>
              <w:rPr>
                <w:rFonts w:ascii="Times New Roman" w:hAnsi="Times New Roman" w:cs="Times New Roman"/>
                <w:i/>
                <w:sz w:val="24"/>
                <w:szCs w:val="24"/>
              </w:rPr>
            </w:pPr>
          </w:p>
          <w:p w:rsidR="00645723" w:rsidRPr="00D575B8" w:rsidRDefault="00645723" w:rsidP="008040B0">
            <w:pPr>
              <w:pStyle w:val="ConsPlusNonformat"/>
              <w:jc w:val="both"/>
              <w:rPr>
                <w:rFonts w:ascii="Times New Roman" w:hAnsi="Times New Roman" w:cs="Times New Roman"/>
                <w:sz w:val="24"/>
                <w:szCs w:val="24"/>
              </w:rPr>
            </w:pPr>
            <w:r w:rsidRPr="006F4E98">
              <w:rPr>
                <w:rFonts w:ascii="Times New Roman" w:hAnsi="Times New Roman" w:cs="Times New Roman"/>
                <w:i/>
                <w:sz w:val="24"/>
                <w:szCs w:val="24"/>
              </w:rPr>
              <w:t>2</w:t>
            </w:r>
            <w:r>
              <w:rPr>
                <w:rFonts w:ascii="Times New Roman" w:hAnsi="Times New Roman" w:cs="Times New Roman"/>
                <w:i/>
                <w:sz w:val="24"/>
                <w:szCs w:val="24"/>
              </w:rPr>
              <w:t>.</w:t>
            </w:r>
            <w:r w:rsidRPr="006F4E98">
              <w:rPr>
                <w:rFonts w:ascii="Times New Roman" w:hAnsi="Times New Roman" w:cs="Times New Roman"/>
                <w:i/>
                <w:sz w:val="24"/>
                <w:szCs w:val="24"/>
              </w:rPr>
              <w:t xml:space="preserve"> Общее количество объектов торговли – 309, </w:t>
            </w:r>
            <w:r w:rsidRPr="00813670">
              <w:rPr>
                <w:rFonts w:ascii="Times New Roman" w:hAnsi="Times New Roman" w:cs="Times New Roman"/>
                <w:i/>
                <w:sz w:val="24"/>
                <w:szCs w:val="24"/>
              </w:rPr>
              <w:t xml:space="preserve">общественного питания </w:t>
            </w:r>
            <w:r>
              <w:rPr>
                <w:rFonts w:ascii="Times New Roman" w:hAnsi="Times New Roman" w:cs="Times New Roman"/>
                <w:i/>
                <w:sz w:val="24"/>
                <w:szCs w:val="24"/>
              </w:rPr>
              <w:t>–</w:t>
            </w:r>
            <w:r w:rsidRPr="00813670">
              <w:rPr>
                <w:rFonts w:ascii="Times New Roman" w:hAnsi="Times New Roman" w:cs="Times New Roman"/>
                <w:i/>
                <w:sz w:val="24"/>
                <w:szCs w:val="24"/>
              </w:rPr>
              <w:t xml:space="preserve"> 44</w:t>
            </w:r>
            <w:r>
              <w:rPr>
                <w:rFonts w:ascii="Times New Roman" w:hAnsi="Times New Roman" w:cs="Times New Roman"/>
                <w:i/>
                <w:sz w:val="24"/>
                <w:szCs w:val="24"/>
              </w:rPr>
              <w:t xml:space="preserve"> – на 01.01.2017</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2.3.</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Данные об изменении количества участников отношений в течение срока действия </w:t>
            </w:r>
            <w:r>
              <w:rPr>
                <w:rFonts w:ascii="Times New Roman" w:hAnsi="Times New Roman" w:cs="Times New Roman"/>
                <w:sz w:val="24"/>
                <w:szCs w:val="24"/>
              </w:rPr>
              <w:t xml:space="preserve">НПА </w:t>
            </w:r>
            <w:r w:rsidRPr="00D575B8">
              <w:rPr>
                <w:rFonts w:ascii="Times New Roman" w:hAnsi="Times New Roman" w:cs="Times New Roman"/>
                <w:sz w:val="24"/>
                <w:szCs w:val="24"/>
              </w:rPr>
              <w:t xml:space="preserve"> </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Default="00645723" w:rsidP="0040163F">
            <w:pPr>
              <w:pStyle w:val="ConsPlusNonformat"/>
              <w:jc w:val="both"/>
              <w:rPr>
                <w:rFonts w:ascii="Times New Roman" w:hAnsi="Times New Roman" w:cs="Times New Roman"/>
                <w:i/>
                <w:sz w:val="24"/>
                <w:szCs w:val="24"/>
              </w:rPr>
            </w:pPr>
            <w:r w:rsidRPr="006F4E98">
              <w:rPr>
                <w:rFonts w:ascii="Times New Roman" w:hAnsi="Times New Roman" w:cs="Times New Roman"/>
                <w:i/>
                <w:sz w:val="24"/>
                <w:szCs w:val="24"/>
              </w:rPr>
              <w:t>1. Количество объектов розничной продажи, имеющих лицензию на п</w:t>
            </w:r>
            <w:r>
              <w:rPr>
                <w:rFonts w:ascii="Times New Roman" w:hAnsi="Times New Roman" w:cs="Times New Roman"/>
                <w:i/>
                <w:sz w:val="24"/>
                <w:szCs w:val="24"/>
              </w:rPr>
              <w:t>родажу алкогольной продукции – 61</w:t>
            </w:r>
            <w:r w:rsidRPr="006F4E98">
              <w:rPr>
                <w:rFonts w:ascii="Times New Roman" w:hAnsi="Times New Roman" w:cs="Times New Roman"/>
                <w:i/>
                <w:sz w:val="24"/>
                <w:szCs w:val="24"/>
              </w:rPr>
              <w:t xml:space="preserve">, из них: - объектов общественного питания – </w:t>
            </w:r>
            <w:r>
              <w:rPr>
                <w:rFonts w:ascii="Times New Roman" w:hAnsi="Times New Roman" w:cs="Times New Roman"/>
                <w:i/>
                <w:sz w:val="24"/>
                <w:szCs w:val="24"/>
              </w:rPr>
              <w:t>8 - на 15.10.2015</w:t>
            </w:r>
          </w:p>
          <w:p w:rsidR="00645723" w:rsidRPr="006F4E98" w:rsidRDefault="00645723" w:rsidP="0040163F">
            <w:pPr>
              <w:pStyle w:val="ConsPlusNonformat"/>
              <w:jc w:val="both"/>
              <w:rPr>
                <w:rFonts w:ascii="Times New Roman" w:hAnsi="Times New Roman" w:cs="Times New Roman"/>
                <w:i/>
                <w:sz w:val="24"/>
                <w:szCs w:val="24"/>
              </w:rPr>
            </w:pPr>
          </w:p>
          <w:p w:rsidR="00645723" w:rsidRPr="007A6434" w:rsidRDefault="00645723" w:rsidP="0040163F">
            <w:pPr>
              <w:pStyle w:val="ConsPlusNonformat"/>
              <w:jc w:val="both"/>
              <w:rPr>
                <w:rFonts w:ascii="Times New Roman" w:hAnsi="Times New Roman" w:cs="Times New Roman"/>
                <w:i/>
                <w:sz w:val="24"/>
                <w:szCs w:val="24"/>
              </w:rPr>
            </w:pPr>
            <w:r w:rsidRPr="006F4E98">
              <w:rPr>
                <w:rFonts w:ascii="Times New Roman" w:hAnsi="Times New Roman" w:cs="Times New Roman"/>
                <w:i/>
                <w:sz w:val="24"/>
                <w:szCs w:val="24"/>
              </w:rPr>
              <w:t>2</w:t>
            </w:r>
            <w:r>
              <w:rPr>
                <w:rFonts w:ascii="Times New Roman" w:hAnsi="Times New Roman" w:cs="Times New Roman"/>
                <w:i/>
                <w:sz w:val="24"/>
                <w:szCs w:val="24"/>
              </w:rPr>
              <w:t>.</w:t>
            </w:r>
            <w:r w:rsidRPr="006F4E98">
              <w:rPr>
                <w:rFonts w:ascii="Times New Roman" w:hAnsi="Times New Roman" w:cs="Times New Roman"/>
                <w:i/>
                <w:sz w:val="24"/>
                <w:szCs w:val="24"/>
              </w:rPr>
              <w:t xml:space="preserve"> Общее количество объектов торговли – 3</w:t>
            </w:r>
            <w:r>
              <w:rPr>
                <w:rFonts w:ascii="Times New Roman" w:hAnsi="Times New Roman" w:cs="Times New Roman"/>
                <w:i/>
                <w:sz w:val="24"/>
                <w:szCs w:val="24"/>
              </w:rPr>
              <w:t>11</w:t>
            </w:r>
            <w:r w:rsidRPr="006F4E98">
              <w:rPr>
                <w:rFonts w:ascii="Times New Roman" w:hAnsi="Times New Roman" w:cs="Times New Roman"/>
                <w:i/>
                <w:sz w:val="24"/>
                <w:szCs w:val="24"/>
              </w:rPr>
              <w:t xml:space="preserve">, </w:t>
            </w:r>
            <w:r w:rsidRPr="00813670">
              <w:rPr>
                <w:rFonts w:ascii="Times New Roman" w:hAnsi="Times New Roman" w:cs="Times New Roman"/>
                <w:i/>
                <w:sz w:val="24"/>
                <w:szCs w:val="24"/>
              </w:rPr>
              <w:t xml:space="preserve">общественного питания </w:t>
            </w:r>
            <w:r>
              <w:rPr>
                <w:rFonts w:ascii="Times New Roman" w:hAnsi="Times New Roman" w:cs="Times New Roman"/>
                <w:i/>
                <w:sz w:val="24"/>
                <w:szCs w:val="24"/>
              </w:rPr>
              <w:t>–</w:t>
            </w:r>
            <w:r w:rsidRPr="00813670">
              <w:rPr>
                <w:rFonts w:ascii="Times New Roman" w:hAnsi="Times New Roman" w:cs="Times New Roman"/>
                <w:i/>
                <w:sz w:val="24"/>
                <w:szCs w:val="24"/>
              </w:rPr>
              <w:t xml:space="preserve"> 4</w:t>
            </w:r>
            <w:r>
              <w:rPr>
                <w:rFonts w:ascii="Times New Roman" w:hAnsi="Times New Roman" w:cs="Times New Roman"/>
                <w:i/>
                <w:sz w:val="24"/>
                <w:szCs w:val="24"/>
              </w:rPr>
              <w:t>8 – на 01.01.2016</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2.4.</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Источники данных</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7123AF" w:rsidRDefault="00645723" w:rsidP="00146B67">
            <w:pPr>
              <w:pStyle w:val="Heading2"/>
              <w:shd w:val="clear" w:color="auto" w:fill="FFFFFF"/>
              <w:spacing w:before="0" w:line="240" w:lineRule="auto"/>
              <w:jc w:val="both"/>
              <w:rPr>
                <w:rFonts w:ascii="Times New Roman" w:hAnsi="Times New Roman"/>
                <w:b w:val="0"/>
                <w:i/>
                <w:color w:val="000000"/>
                <w:kern w:val="36"/>
                <w:sz w:val="24"/>
                <w:szCs w:val="24"/>
                <w:lang w:eastAsia="ru-RU"/>
              </w:rPr>
            </w:pPr>
            <w:r w:rsidRPr="007123AF">
              <w:rPr>
                <w:rFonts w:ascii="Times New Roman" w:hAnsi="Times New Roman"/>
                <w:b w:val="0"/>
                <w:i/>
                <w:color w:val="000000"/>
                <w:sz w:val="24"/>
                <w:szCs w:val="24"/>
              </w:rPr>
              <w:t xml:space="preserve">1. Сведения из государственного сводного реестра выданных, приостановленных и аннулированных лицензий на производство и оборот этилового спирта, алкогольной и спиртосодержащей продукции </w:t>
            </w:r>
            <w:r w:rsidRPr="007123AF">
              <w:rPr>
                <w:rFonts w:ascii="Times New Roman" w:hAnsi="Times New Roman"/>
                <w:b w:val="0"/>
                <w:i/>
                <w:color w:val="000000"/>
                <w:kern w:val="36"/>
                <w:sz w:val="24"/>
                <w:szCs w:val="24"/>
                <w:lang w:eastAsia="ru-RU"/>
              </w:rPr>
              <w:t xml:space="preserve"> Федеральной службы по регулированию алкогольного рынка - http://www.fsrar.ru/licens/reestr</w:t>
            </w:r>
          </w:p>
          <w:p w:rsidR="00645723" w:rsidRDefault="00645723" w:rsidP="00146B67">
            <w:pPr>
              <w:pStyle w:val="ConsPlusNonformat"/>
              <w:jc w:val="both"/>
              <w:rPr>
                <w:rFonts w:ascii="Times New Roman" w:hAnsi="Times New Roman" w:cs="Times New Roman"/>
                <w:i/>
                <w:sz w:val="24"/>
                <w:szCs w:val="24"/>
              </w:rPr>
            </w:pPr>
          </w:p>
          <w:p w:rsidR="00645723" w:rsidRPr="00813670" w:rsidRDefault="00645723" w:rsidP="00146B67">
            <w:pPr>
              <w:spacing w:after="0" w:line="240" w:lineRule="auto"/>
              <w:jc w:val="both"/>
              <w:rPr>
                <w:i/>
                <w:sz w:val="24"/>
                <w:szCs w:val="24"/>
              </w:rPr>
            </w:pPr>
            <w:r>
              <w:rPr>
                <w:i/>
                <w:sz w:val="24"/>
                <w:szCs w:val="24"/>
              </w:rPr>
              <w:t>2. И</w:t>
            </w:r>
            <w:r w:rsidRPr="00813670">
              <w:rPr>
                <w:i/>
                <w:sz w:val="24"/>
                <w:szCs w:val="24"/>
              </w:rPr>
              <w:t>нформация</w:t>
            </w:r>
            <w:r>
              <w:rPr>
                <w:i/>
                <w:sz w:val="24"/>
                <w:szCs w:val="24"/>
              </w:rPr>
              <w:t xml:space="preserve"> </w:t>
            </w:r>
            <w:r w:rsidRPr="00146B67">
              <w:rPr>
                <w:i/>
                <w:sz w:val="24"/>
                <w:szCs w:val="24"/>
              </w:rPr>
              <w:t>о наличии торговой сети</w:t>
            </w:r>
            <w:r>
              <w:rPr>
                <w:i/>
                <w:sz w:val="24"/>
                <w:szCs w:val="24"/>
              </w:rPr>
              <w:t xml:space="preserve">,  </w:t>
            </w:r>
            <w:r>
              <w:t xml:space="preserve"> </w:t>
            </w:r>
            <w:r w:rsidRPr="00146B67">
              <w:rPr>
                <w:i/>
                <w:sz w:val="24"/>
                <w:szCs w:val="24"/>
              </w:rPr>
              <w:t>о наличии сети предприятий общественного питания</w:t>
            </w:r>
            <w:r>
              <w:rPr>
                <w:i/>
                <w:sz w:val="24"/>
                <w:szCs w:val="24"/>
              </w:rPr>
              <w:t xml:space="preserve"> </w:t>
            </w:r>
            <w:r w:rsidRPr="00146B67">
              <w:rPr>
                <w:i/>
                <w:sz w:val="24"/>
                <w:szCs w:val="24"/>
              </w:rPr>
              <w:t xml:space="preserve"> на территории Кушвинск</w:t>
            </w:r>
            <w:r>
              <w:rPr>
                <w:i/>
                <w:sz w:val="24"/>
                <w:szCs w:val="24"/>
              </w:rPr>
              <w:t>ого</w:t>
            </w:r>
            <w:r w:rsidRPr="00146B67">
              <w:rPr>
                <w:i/>
                <w:sz w:val="24"/>
                <w:szCs w:val="24"/>
              </w:rPr>
              <w:t xml:space="preserve"> городско</w:t>
            </w:r>
            <w:r>
              <w:rPr>
                <w:i/>
                <w:sz w:val="24"/>
                <w:szCs w:val="24"/>
              </w:rPr>
              <w:t>го</w:t>
            </w:r>
            <w:r w:rsidRPr="00146B67">
              <w:rPr>
                <w:i/>
                <w:sz w:val="24"/>
                <w:szCs w:val="24"/>
              </w:rPr>
              <w:t xml:space="preserve"> округ</w:t>
            </w:r>
            <w:r>
              <w:rPr>
                <w:i/>
                <w:sz w:val="24"/>
                <w:szCs w:val="24"/>
              </w:rPr>
              <w:t>а</w:t>
            </w:r>
            <w:r w:rsidRPr="00146B67">
              <w:rPr>
                <w:i/>
                <w:sz w:val="24"/>
                <w:szCs w:val="24"/>
              </w:rPr>
              <w:t xml:space="preserve"> </w:t>
            </w:r>
            <w:r w:rsidRPr="00813670">
              <w:rPr>
                <w:i/>
                <w:sz w:val="24"/>
                <w:szCs w:val="24"/>
              </w:rPr>
              <w:t xml:space="preserve"> отдела по развитию потребительского рынка, предпринимательства, транспорта и экологии администрации Кушвинского городского округа</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3. Оценка степени решения проблемы и преодоления связанных с ней негативных эффектов за счет регулирования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3.1.</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Описание проблемы, на решение которой направлено регулирование,</w:t>
            </w:r>
            <w:r>
              <w:rPr>
                <w:rFonts w:ascii="Times New Roman" w:hAnsi="Times New Roman" w:cs="Times New Roman"/>
                <w:sz w:val="24"/>
                <w:szCs w:val="24"/>
              </w:rPr>
              <w:t xml:space="preserve"> </w:t>
            </w:r>
            <w:r w:rsidRPr="00D575B8">
              <w:rPr>
                <w:rFonts w:ascii="Times New Roman" w:hAnsi="Times New Roman" w:cs="Times New Roman"/>
                <w:sz w:val="24"/>
                <w:szCs w:val="24"/>
              </w:rPr>
              <w:t xml:space="preserve">установленное </w:t>
            </w:r>
            <w:r>
              <w:rPr>
                <w:rFonts w:ascii="Times New Roman" w:hAnsi="Times New Roman" w:cs="Times New Roman"/>
                <w:sz w:val="24"/>
                <w:szCs w:val="24"/>
              </w:rPr>
              <w:t>НПА</w:t>
            </w:r>
            <w:r w:rsidRPr="00D575B8">
              <w:rPr>
                <w:rFonts w:ascii="Times New Roman" w:hAnsi="Times New Roman" w:cs="Times New Roman"/>
                <w:sz w:val="24"/>
                <w:szCs w:val="24"/>
              </w:rPr>
              <w:t>, и связанных с ней негативных эффектов:</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813670" w:rsidRDefault="00645723" w:rsidP="00813670">
            <w:pPr>
              <w:pStyle w:val="ConsPlusNonformat"/>
              <w:jc w:val="both"/>
              <w:rPr>
                <w:rFonts w:ascii="Times New Roman" w:hAnsi="Times New Roman" w:cs="Times New Roman"/>
                <w:i/>
                <w:sz w:val="24"/>
                <w:szCs w:val="24"/>
              </w:rPr>
            </w:pPr>
            <w:r>
              <w:rPr>
                <w:rFonts w:ascii="Times New Roman" w:hAnsi="Times New Roman" w:cs="Times New Roman"/>
                <w:i/>
                <w:sz w:val="24"/>
                <w:szCs w:val="24"/>
              </w:rPr>
              <w:t>Анализируемый НПА был разработан в целях решения проблем, связанных с пресечением нарушений в сфере розничной продажи алкогольной продукции, а также со снижением уровня алкоголизации населения, снижения уровня преступности, увеличения продолжительности жизни населения, сокращения уровня смертности, формирование стимулов к здоровому образу жизни и как следствие снижение криминогенной обстановки на территории Кушвинского городского округа</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3.2.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Оценка степени решения проблемы и негативных эффектов,</w:t>
            </w:r>
            <w:r>
              <w:rPr>
                <w:rFonts w:ascii="Times New Roman" w:hAnsi="Times New Roman" w:cs="Times New Roman"/>
                <w:sz w:val="24"/>
                <w:szCs w:val="24"/>
              </w:rPr>
              <w:t xml:space="preserve"> </w:t>
            </w:r>
            <w:r w:rsidRPr="00D575B8">
              <w:rPr>
                <w:rFonts w:ascii="Times New Roman" w:hAnsi="Times New Roman" w:cs="Times New Roman"/>
                <w:sz w:val="24"/>
                <w:szCs w:val="24"/>
              </w:rPr>
              <w:t>связанных с проблемой:</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0742B8" w:rsidRDefault="00645723" w:rsidP="006B01AC">
            <w:pPr>
              <w:pStyle w:val="ConsPlusNonformat"/>
              <w:jc w:val="both"/>
              <w:rPr>
                <w:rFonts w:ascii="Times New Roman" w:hAnsi="Times New Roman" w:cs="Times New Roman"/>
                <w:i/>
                <w:sz w:val="24"/>
                <w:szCs w:val="24"/>
              </w:rPr>
            </w:pPr>
            <w:r w:rsidRPr="000742B8">
              <w:rPr>
                <w:rFonts w:ascii="Times New Roman" w:hAnsi="Times New Roman" w:cs="Times New Roman"/>
                <w:i/>
                <w:sz w:val="24"/>
                <w:szCs w:val="24"/>
              </w:rPr>
              <w:t>Определение границ территорий, прилегающих к некоторым организациям и объектам, на которых не допускается розничная продажа алкогольной продукции, в порядке, установленном Постановлением Правительства РФ №1425, а также в соответствии с постановлением  №925</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3.3.</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Обоснование взаимосвязи решения проблемы и преодоления эффектов с регулированием, установленным </w:t>
            </w:r>
            <w:r>
              <w:rPr>
                <w:rFonts w:ascii="Times New Roman" w:hAnsi="Times New Roman" w:cs="Times New Roman"/>
                <w:sz w:val="24"/>
                <w:szCs w:val="24"/>
              </w:rPr>
              <w:t>НПА</w:t>
            </w:r>
            <w:r w:rsidRPr="00D575B8">
              <w:rPr>
                <w:rFonts w:ascii="Times New Roman" w:hAnsi="Times New Roman" w:cs="Times New Roman"/>
                <w:sz w:val="24"/>
                <w:szCs w:val="24"/>
              </w:rPr>
              <w:t xml:space="preserve"> </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0742B8" w:rsidRDefault="00645723" w:rsidP="00022AF6">
            <w:pPr>
              <w:pStyle w:val="ConsPlusNonformat"/>
              <w:jc w:val="both"/>
              <w:rPr>
                <w:rFonts w:ascii="Times New Roman" w:hAnsi="Times New Roman" w:cs="Times New Roman"/>
                <w:i/>
                <w:sz w:val="24"/>
                <w:szCs w:val="24"/>
              </w:rPr>
            </w:pPr>
            <w:r w:rsidRPr="000742B8">
              <w:rPr>
                <w:rFonts w:ascii="Times New Roman" w:hAnsi="Times New Roman" w:cs="Times New Roman"/>
                <w:i/>
                <w:sz w:val="24"/>
                <w:szCs w:val="24"/>
              </w:rPr>
              <w:t>Установление границ территорий вокруг объектов, где запрещена розничная продажа алкогольной продукции, с одной стороны</w:t>
            </w:r>
            <w:r>
              <w:rPr>
                <w:rFonts w:ascii="Times New Roman" w:hAnsi="Times New Roman" w:cs="Times New Roman"/>
                <w:i/>
                <w:sz w:val="24"/>
                <w:szCs w:val="24"/>
              </w:rPr>
              <w:t>, позволит оградить посетителей этих организаций, в первую очередь детей и школьников, от негативного влияния алкоголя, с другой – даст возможность упорядочить размещение данного сегмента рынка на территории Кушвинского городского округа</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3.4.</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Источники данных:</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6B01AC" w:rsidRDefault="00645723" w:rsidP="00022AF6">
            <w:pPr>
              <w:pStyle w:val="ConsPlusNonformat"/>
              <w:jc w:val="both"/>
              <w:rPr>
                <w:rFonts w:ascii="Times New Roman" w:hAnsi="Times New Roman" w:cs="Times New Roman"/>
                <w:i/>
                <w:sz w:val="24"/>
                <w:szCs w:val="24"/>
              </w:rPr>
            </w:pPr>
            <w:r w:rsidRPr="006B01AC">
              <w:rPr>
                <w:rFonts w:ascii="Times New Roman" w:hAnsi="Times New Roman" w:cs="Times New Roman"/>
                <w:i/>
                <w:sz w:val="24"/>
                <w:szCs w:val="24"/>
              </w:rPr>
              <w:t>отсутствуют</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b/>
                <w:sz w:val="24"/>
                <w:szCs w:val="24"/>
              </w:rPr>
              <w:t>4. Оценка бюджетных расходов и доходов о</w:t>
            </w:r>
            <w:r>
              <w:rPr>
                <w:rFonts w:ascii="Times New Roman" w:hAnsi="Times New Roman" w:cs="Times New Roman"/>
                <w:b/>
                <w:sz w:val="24"/>
                <w:szCs w:val="24"/>
              </w:rPr>
              <w:t>т</w:t>
            </w:r>
            <w:r w:rsidRPr="00D575B8">
              <w:rPr>
                <w:rFonts w:ascii="Times New Roman" w:hAnsi="Times New Roman" w:cs="Times New Roman"/>
                <w:b/>
                <w:sz w:val="24"/>
                <w:szCs w:val="24"/>
              </w:rPr>
              <w:t xml:space="preserve"> реализации предусмотренных </w:t>
            </w:r>
            <w:r>
              <w:rPr>
                <w:rFonts w:ascii="Times New Roman" w:hAnsi="Times New Roman" w:cs="Times New Roman"/>
                <w:b/>
                <w:sz w:val="24"/>
                <w:szCs w:val="24"/>
              </w:rPr>
              <w:t>НПА</w:t>
            </w:r>
            <w:r w:rsidRPr="00D575B8">
              <w:rPr>
                <w:rFonts w:ascii="Times New Roman" w:hAnsi="Times New Roman" w:cs="Times New Roman"/>
                <w:b/>
                <w:sz w:val="24"/>
                <w:szCs w:val="24"/>
              </w:rPr>
              <w:t xml:space="preserve"> функций, полномочий, обязанностей и прав органов местного самоуправления</w:t>
            </w:r>
            <w:r>
              <w:rPr>
                <w:rFonts w:ascii="Times New Roman" w:hAnsi="Times New Roman" w:cs="Times New Roman"/>
                <w:b/>
                <w:sz w:val="24"/>
                <w:szCs w:val="24"/>
              </w:rPr>
              <w:t xml:space="preserve"> Кушвинского городского округа</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4.1.</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Реализации функций,</w:t>
            </w:r>
            <w:r>
              <w:rPr>
                <w:rFonts w:ascii="Times New Roman" w:hAnsi="Times New Roman" w:cs="Times New Roman"/>
                <w:sz w:val="24"/>
                <w:szCs w:val="24"/>
              </w:rPr>
              <w:t xml:space="preserve"> </w:t>
            </w:r>
            <w:r w:rsidRPr="00D575B8">
              <w:rPr>
                <w:rFonts w:ascii="Times New Roman" w:hAnsi="Times New Roman" w:cs="Times New Roman"/>
                <w:sz w:val="24"/>
                <w:szCs w:val="24"/>
              </w:rPr>
              <w:t>полномочий,</w:t>
            </w:r>
            <w:r>
              <w:rPr>
                <w:rFonts w:ascii="Times New Roman" w:hAnsi="Times New Roman" w:cs="Times New Roman"/>
                <w:sz w:val="24"/>
                <w:szCs w:val="24"/>
              </w:rPr>
              <w:t xml:space="preserve"> о</w:t>
            </w:r>
            <w:r w:rsidRPr="00D575B8">
              <w:rPr>
                <w:rFonts w:ascii="Times New Roman" w:hAnsi="Times New Roman" w:cs="Times New Roman"/>
                <w:sz w:val="24"/>
                <w:szCs w:val="24"/>
              </w:rPr>
              <w:t>бязанностей и прав</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7B7F4A" w:rsidRDefault="00645723" w:rsidP="006B01AC">
            <w:pPr>
              <w:pStyle w:val="ConsPlusNonformat"/>
              <w:jc w:val="both"/>
              <w:rPr>
                <w:rFonts w:ascii="Times New Roman" w:hAnsi="Times New Roman" w:cs="Times New Roman"/>
                <w:i/>
                <w:sz w:val="24"/>
                <w:szCs w:val="24"/>
              </w:rPr>
            </w:pPr>
            <w:r w:rsidRPr="007B7F4A">
              <w:rPr>
                <w:rFonts w:ascii="Times New Roman" w:hAnsi="Times New Roman" w:cs="Times New Roman"/>
                <w:i/>
                <w:sz w:val="24"/>
                <w:szCs w:val="24"/>
              </w:rPr>
              <w:t>Приложением №1 к постановлению №925 утвержден</w:t>
            </w:r>
            <w:r w:rsidRPr="007B7F4A">
              <w:rPr>
                <w:szCs w:val="28"/>
              </w:rPr>
              <w:t xml:space="preserve"> </w:t>
            </w:r>
            <w:r w:rsidRPr="007B7F4A">
              <w:rPr>
                <w:rFonts w:ascii="Times New Roman" w:hAnsi="Times New Roman" w:cs="Times New Roman"/>
                <w:i/>
                <w:sz w:val="24"/>
                <w:szCs w:val="24"/>
              </w:rPr>
              <w:t>перечень детских, образовательных, медицинских организаций, объектов спорта и вокзалов, на прилегающих территориях которых не допускается розничная продажа алкогольной продукции, приложением №2 к постановлению №925 утверждены схемы границ прилегающих территорий</w:t>
            </w:r>
            <w:r w:rsidRPr="007B7F4A">
              <w:rPr>
                <w:szCs w:val="28"/>
              </w:rPr>
              <w:t xml:space="preserve"> </w:t>
            </w:r>
            <w:r w:rsidRPr="007B7F4A">
              <w:rPr>
                <w:rFonts w:ascii="Times New Roman" w:hAnsi="Times New Roman" w:cs="Times New Roman"/>
                <w:i/>
                <w:sz w:val="24"/>
                <w:szCs w:val="24"/>
              </w:rPr>
              <w:t>для организаций (учреждений) и (или) объектов.</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4.2.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Качественное описание расходов и поступлений бюджета </w:t>
            </w:r>
            <w:r>
              <w:rPr>
                <w:rFonts w:ascii="Times New Roman" w:hAnsi="Times New Roman" w:cs="Times New Roman"/>
                <w:sz w:val="24"/>
                <w:szCs w:val="24"/>
              </w:rPr>
              <w:t>Кушвинского</w:t>
            </w:r>
            <w:r w:rsidRPr="00D575B8">
              <w:rPr>
                <w:rFonts w:ascii="Times New Roman" w:hAnsi="Times New Roman" w:cs="Times New Roman"/>
                <w:sz w:val="24"/>
                <w:szCs w:val="24"/>
              </w:rPr>
              <w:t xml:space="preserve"> городского округа </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7B7F4A" w:rsidRDefault="00645723" w:rsidP="008D1B72">
            <w:pPr>
              <w:pStyle w:val="ConsPlusNonformat"/>
              <w:jc w:val="both"/>
              <w:rPr>
                <w:rFonts w:ascii="Times New Roman" w:hAnsi="Times New Roman" w:cs="Times New Roman"/>
                <w:i/>
                <w:sz w:val="24"/>
                <w:szCs w:val="24"/>
              </w:rPr>
            </w:pPr>
            <w:r w:rsidRPr="007B7F4A">
              <w:rPr>
                <w:rFonts w:ascii="Times New Roman" w:hAnsi="Times New Roman" w:cs="Times New Roman"/>
                <w:i/>
                <w:sz w:val="24"/>
                <w:szCs w:val="24"/>
              </w:rPr>
              <w:t xml:space="preserve">Финансовое обеспечение осуществляется в рамках фонда оплаты труда специалистов </w:t>
            </w:r>
            <w:r>
              <w:rPr>
                <w:rFonts w:ascii="Times New Roman" w:hAnsi="Times New Roman" w:cs="Times New Roman"/>
                <w:i/>
                <w:sz w:val="24"/>
                <w:szCs w:val="24"/>
              </w:rPr>
              <w:t xml:space="preserve">отдела по развитию потребительского рынка, предпринимательства, транспорта и экологии администрации Кушвинского городского округа, </w:t>
            </w:r>
            <w:r w:rsidRPr="007B7F4A">
              <w:rPr>
                <w:rFonts w:ascii="Times New Roman" w:hAnsi="Times New Roman" w:cs="Times New Roman"/>
                <w:i/>
                <w:sz w:val="24"/>
                <w:szCs w:val="24"/>
              </w:rPr>
              <w:t xml:space="preserve">на которых должностными инструкциями возложены должностные обязанности. Оценить расходы бюджета городского </w:t>
            </w:r>
            <w:r>
              <w:rPr>
                <w:rFonts w:ascii="Times New Roman" w:hAnsi="Times New Roman" w:cs="Times New Roman"/>
                <w:i/>
                <w:sz w:val="24"/>
                <w:szCs w:val="24"/>
              </w:rPr>
              <w:t xml:space="preserve">Кушвинского городского </w:t>
            </w:r>
            <w:r w:rsidRPr="007B7F4A">
              <w:rPr>
                <w:rFonts w:ascii="Times New Roman" w:hAnsi="Times New Roman" w:cs="Times New Roman"/>
                <w:i/>
                <w:sz w:val="24"/>
                <w:szCs w:val="24"/>
              </w:rPr>
              <w:t>округа по предоставлению конкретной услуги не предоставляется возможным.</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4.3.</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Количественная оценка расходов и поступлений</w:t>
            </w:r>
            <w:r>
              <w:rPr>
                <w:rFonts w:ascii="Times New Roman" w:hAnsi="Times New Roman" w:cs="Times New Roman"/>
                <w:sz w:val="24"/>
                <w:szCs w:val="24"/>
              </w:rPr>
              <w:t>, в рублях</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5409" w:type="dxa"/>
            <w:gridSpan w:val="4"/>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Функция №</w:t>
            </w:r>
          </w:p>
        </w:tc>
        <w:tc>
          <w:tcPr>
            <w:tcW w:w="1459" w:type="dxa"/>
            <w:gridSpan w:val="4"/>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Расходы в год</w:t>
            </w:r>
          </w:p>
        </w:tc>
        <w:tc>
          <w:tcPr>
            <w:tcW w:w="2007" w:type="dxa"/>
            <w:gridSpan w:val="2"/>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Поступления в год</w:t>
            </w: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4.4.</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Итого расходов</w:t>
            </w:r>
            <w:r>
              <w:rPr>
                <w:rFonts w:ascii="Times New Roman" w:hAnsi="Times New Roman" w:cs="Times New Roman"/>
                <w:sz w:val="24"/>
                <w:szCs w:val="24"/>
              </w:rPr>
              <w:t>, доходов, в рублях</w:t>
            </w: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5. Оценка фактических расходов субъектов предпринимательской, инвестиционной</w:t>
            </w:r>
            <w:r>
              <w:rPr>
                <w:rFonts w:ascii="Times New Roman" w:hAnsi="Times New Roman" w:cs="Times New Roman"/>
                <w:b/>
                <w:sz w:val="24"/>
                <w:szCs w:val="24"/>
              </w:rPr>
              <w:t xml:space="preserve"> и (или) иной</w:t>
            </w:r>
            <w:r w:rsidRPr="00D575B8">
              <w:rPr>
                <w:rFonts w:ascii="Times New Roman" w:hAnsi="Times New Roman" w:cs="Times New Roman"/>
                <w:b/>
                <w:sz w:val="24"/>
                <w:szCs w:val="24"/>
              </w:rPr>
              <w:t xml:space="preserve"> деятельности, связанных с необходимостью соблюдения установленных </w:t>
            </w:r>
            <w:r>
              <w:rPr>
                <w:rFonts w:ascii="Times New Roman" w:hAnsi="Times New Roman" w:cs="Times New Roman"/>
                <w:b/>
                <w:sz w:val="24"/>
                <w:szCs w:val="24"/>
              </w:rPr>
              <w:t xml:space="preserve">НПА </w:t>
            </w:r>
            <w:r w:rsidRPr="00D575B8">
              <w:rPr>
                <w:rFonts w:ascii="Times New Roman" w:hAnsi="Times New Roman" w:cs="Times New Roman"/>
                <w:b/>
                <w:sz w:val="24"/>
                <w:szCs w:val="24"/>
              </w:rPr>
              <w:t>обязанностей или ограничений</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5.1.</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Установленная обязанность или ограничение:</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8D1B72">
            <w:pPr>
              <w:pStyle w:val="ConsPlusNonformat"/>
              <w:jc w:val="both"/>
              <w:rPr>
                <w:rFonts w:ascii="Times New Roman" w:hAnsi="Times New Roman" w:cs="Times New Roman"/>
                <w:sz w:val="24"/>
                <w:szCs w:val="24"/>
              </w:rPr>
            </w:pPr>
            <w:r w:rsidRPr="008D1B72">
              <w:rPr>
                <w:rFonts w:ascii="Times New Roman" w:hAnsi="Times New Roman" w:cs="Times New Roman"/>
                <w:i/>
                <w:sz w:val="24"/>
                <w:szCs w:val="24"/>
              </w:rPr>
              <w:t xml:space="preserve">Принятие данного постановления не требует </w:t>
            </w:r>
            <w:r>
              <w:rPr>
                <w:rFonts w:ascii="Times New Roman" w:hAnsi="Times New Roman" w:cs="Times New Roman"/>
                <w:i/>
                <w:sz w:val="24"/>
                <w:szCs w:val="24"/>
              </w:rPr>
              <w:t>денежных затрат от субъектов предпринимательской деятельности Кушвинского городского округа</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Группа субъектов предпринимательской, инвестиционной деятельности на которые распространяются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5.3.</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Описание видов расходов</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5.4.</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Количественные оценки</w:t>
            </w:r>
            <w:r>
              <w:rPr>
                <w:rFonts w:ascii="Times New Roman" w:hAnsi="Times New Roman" w:cs="Times New Roman"/>
                <w:sz w:val="24"/>
                <w:szCs w:val="24"/>
              </w:rPr>
              <w:t>, в рублях</w:t>
            </w:r>
            <w:r w:rsidRPr="00D575B8">
              <w:rPr>
                <w:rFonts w:ascii="Times New Roman" w:hAnsi="Times New Roman" w:cs="Times New Roman"/>
                <w:sz w:val="24"/>
                <w:szCs w:val="24"/>
              </w:rPr>
              <w:t>:</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6204" w:type="dxa"/>
            <w:gridSpan w:val="6"/>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Единовременные расходы</w:t>
            </w:r>
            <w:r>
              <w:rPr>
                <w:rFonts w:ascii="Times New Roman" w:hAnsi="Times New Roman" w:cs="Times New Roman"/>
                <w:sz w:val="24"/>
                <w:szCs w:val="24"/>
              </w:rPr>
              <w:t xml:space="preserve">, </w:t>
            </w:r>
          </w:p>
        </w:tc>
        <w:tc>
          <w:tcPr>
            <w:tcW w:w="2671" w:type="dxa"/>
            <w:gridSpan w:val="4"/>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Расходы в год</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6204" w:type="dxa"/>
            <w:gridSpan w:val="6"/>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c>
          <w:tcPr>
            <w:tcW w:w="2671" w:type="dxa"/>
            <w:gridSpan w:val="4"/>
          </w:tcPr>
          <w:p w:rsidR="00645723" w:rsidRPr="00D575B8" w:rsidRDefault="00645723" w:rsidP="00022AF6">
            <w:pPr>
              <w:pStyle w:val="ConsPlusNonformat"/>
              <w:jc w:val="both"/>
              <w:rPr>
                <w:rFonts w:ascii="Times New Roman" w:hAnsi="Times New Roman" w:cs="Times New Roman"/>
                <w:sz w:val="24"/>
                <w:szCs w:val="24"/>
              </w:rPr>
            </w:pP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5.5.</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Итого совокупные единовременные расходы</w:t>
            </w:r>
            <w:r>
              <w:rPr>
                <w:rFonts w:ascii="Times New Roman" w:hAnsi="Times New Roman" w:cs="Times New Roman"/>
                <w:sz w:val="24"/>
                <w:szCs w:val="24"/>
              </w:rPr>
              <w:t>, в рублях</w:t>
            </w:r>
            <w:r w:rsidRPr="00D575B8">
              <w:rPr>
                <w:rFonts w:ascii="Times New Roman" w:hAnsi="Times New Roman" w:cs="Times New Roman"/>
                <w:sz w:val="24"/>
                <w:szCs w:val="24"/>
              </w:rPr>
              <w:t>:</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5.6.</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Итого совокупные ежегодные расходы</w:t>
            </w:r>
            <w:r>
              <w:rPr>
                <w:rFonts w:ascii="Times New Roman" w:hAnsi="Times New Roman" w:cs="Times New Roman"/>
                <w:sz w:val="24"/>
                <w:szCs w:val="24"/>
              </w:rPr>
              <w:t>, в рублях</w:t>
            </w:r>
            <w:r w:rsidRPr="00D575B8">
              <w:rPr>
                <w:rFonts w:ascii="Times New Roman" w:hAnsi="Times New Roman" w:cs="Times New Roman"/>
                <w:sz w:val="24"/>
                <w:szCs w:val="24"/>
              </w:rPr>
              <w:t>:</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.5.7.</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Описание издержек, не поддающихся количественной оценке:</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5.8.</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Описание выгод субъектов предпринимательской, инвестиционной деятельности от действия акта:</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5.9.</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Источники данных:</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rPr>
              <w:t>(Место для те</w:t>
            </w:r>
            <w:r>
              <w:rPr>
                <w:rFonts w:ascii="Times New Roman" w:hAnsi="Times New Roman" w:cs="Times New Roman"/>
              </w:rPr>
              <w:t>к</w:t>
            </w:r>
            <w:r w:rsidRPr="00D575B8">
              <w:rPr>
                <w:rFonts w:ascii="Times New Roman" w:hAnsi="Times New Roman" w:cs="Times New Roman"/>
              </w:rPr>
              <w:t>стового описания)</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6. Оценка фактических положительных и отрицательных последствий регулирования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6.1.</w:t>
            </w:r>
          </w:p>
        </w:tc>
        <w:tc>
          <w:tcPr>
            <w:tcW w:w="6376" w:type="dxa"/>
            <w:gridSpan w:val="7"/>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Описание фактических отрицательных последствий регулирования, группы, на которые распространяются последствия</w:t>
            </w:r>
          </w:p>
        </w:tc>
        <w:tc>
          <w:tcPr>
            <w:tcW w:w="2499" w:type="dxa"/>
            <w:gridSpan w:val="3"/>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Количественные оценки</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6376" w:type="dxa"/>
            <w:gridSpan w:val="7"/>
          </w:tcPr>
          <w:p w:rsidR="00645723" w:rsidRDefault="00645723" w:rsidP="00D03AEF">
            <w:pPr>
              <w:pStyle w:val="ConsPlusNonformat"/>
              <w:jc w:val="both"/>
              <w:rPr>
                <w:rFonts w:ascii="Times New Roman" w:hAnsi="Times New Roman" w:cs="Times New Roman"/>
                <w:i/>
                <w:sz w:val="24"/>
                <w:szCs w:val="24"/>
              </w:rPr>
            </w:pPr>
            <w:r>
              <w:rPr>
                <w:rFonts w:ascii="Times New Roman" w:hAnsi="Times New Roman" w:cs="Times New Roman"/>
                <w:i/>
                <w:sz w:val="24"/>
                <w:szCs w:val="24"/>
              </w:rPr>
              <w:t>1. снижение  объектов  по продаже алкогольной продукции</w:t>
            </w:r>
          </w:p>
          <w:p w:rsidR="00645723" w:rsidRPr="00D03AEF" w:rsidRDefault="00645723" w:rsidP="00AD1FE8">
            <w:pPr>
              <w:pStyle w:val="ConsPlusNonformat"/>
              <w:jc w:val="both"/>
              <w:rPr>
                <w:rFonts w:ascii="Times New Roman" w:hAnsi="Times New Roman" w:cs="Times New Roman"/>
                <w:i/>
                <w:sz w:val="24"/>
                <w:szCs w:val="24"/>
              </w:rPr>
            </w:pPr>
            <w:r>
              <w:rPr>
                <w:rFonts w:ascii="Times New Roman" w:hAnsi="Times New Roman" w:cs="Times New Roman"/>
                <w:i/>
                <w:sz w:val="24"/>
                <w:szCs w:val="24"/>
              </w:rPr>
              <w:t xml:space="preserve">2. </w:t>
            </w:r>
            <w:r w:rsidRPr="00D03AEF">
              <w:rPr>
                <w:rFonts w:ascii="Times New Roman" w:hAnsi="Times New Roman" w:cs="Times New Roman"/>
                <w:i/>
                <w:sz w:val="24"/>
                <w:szCs w:val="24"/>
              </w:rPr>
              <w:t xml:space="preserve">снижение объемов </w:t>
            </w:r>
            <w:r>
              <w:rPr>
                <w:rFonts w:ascii="Times New Roman" w:hAnsi="Times New Roman" w:cs="Times New Roman"/>
                <w:i/>
                <w:sz w:val="24"/>
                <w:szCs w:val="24"/>
              </w:rPr>
              <w:t>продажи алкогольной продукции</w:t>
            </w:r>
          </w:p>
        </w:tc>
        <w:tc>
          <w:tcPr>
            <w:tcW w:w="2499" w:type="dxa"/>
            <w:gridSpan w:val="3"/>
          </w:tcPr>
          <w:p w:rsidR="00645723" w:rsidRPr="00D03AEF"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Не представляется возможности произвести оценку</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6376" w:type="dxa"/>
            <w:gridSpan w:val="7"/>
          </w:tcPr>
          <w:p w:rsidR="00645723" w:rsidRPr="00D575B8" w:rsidRDefault="00645723" w:rsidP="00022AF6">
            <w:pPr>
              <w:pStyle w:val="ConsPlusNonformat"/>
              <w:jc w:val="center"/>
            </w:pPr>
            <w:r w:rsidRPr="00D575B8">
              <w:rPr>
                <w:rFonts w:ascii="Times New Roman" w:hAnsi="Times New Roman" w:cs="Times New Roman"/>
                <w:sz w:val="24"/>
                <w:szCs w:val="24"/>
              </w:rPr>
              <w:t>Описание фактических положительных последствий регулирования, группы, на которые распространяются последствия</w:t>
            </w:r>
          </w:p>
        </w:tc>
        <w:tc>
          <w:tcPr>
            <w:tcW w:w="2499" w:type="dxa"/>
            <w:gridSpan w:val="3"/>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Количественные оценки</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6376" w:type="dxa"/>
            <w:gridSpan w:val="7"/>
          </w:tcPr>
          <w:p w:rsidR="00645723" w:rsidRDefault="00645723" w:rsidP="00022AF6">
            <w:pPr>
              <w:pStyle w:val="ConsPlusNonformat"/>
              <w:jc w:val="both"/>
              <w:rPr>
                <w:rFonts w:ascii="Times New Roman" w:hAnsi="Times New Roman" w:cs="Times New Roman"/>
                <w:i/>
                <w:sz w:val="24"/>
                <w:szCs w:val="24"/>
              </w:rPr>
            </w:pPr>
            <w:r w:rsidRPr="00D03AEF">
              <w:rPr>
                <w:rFonts w:ascii="Times New Roman" w:hAnsi="Times New Roman" w:cs="Times New Roman"/>
                <w:i/>
                <w:sz w:val="24"/>
                <w:szCs w:val="24"/>
              </w:rPr>
              <w:t>1. снижение объемов потребления</w:t>
            </w:r>
            <w:r>
              <w:rPr>
                <w:rFonts w:ascii="Times New Roman" w:hAnsi="Times New Roman" w:cs="Times New Roman"/>
                <w:i/>
                <w:sz w:val="24"/>
                <w:szCs w:val="24"/>
              </w:rPr>
              <w:t xml:space="preserve"> населением алкогольной продукции;</w:t>
            </w:r>
          </w:p>
          <w:p w:rsidR="00645723"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2. улучшение демографической ситуации на территории Кушвинского городского округа, увеличение продолжительности жизни населения;</w:t>
            </w:r>
          </w:p>
          <w:p w:rsidR="00645723"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3. сокращение уровня смертности;</w:t>
            </w:r>
          </w:p>
          <w:p w:rsidR="00645723"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4. формирование стимулов к здоровому образу жизни;</w:t>
            </w:r>
          </w:p>
          <w:p w:rsidR="00645723"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5. сокращении нелегального оборота алкогольной продукции;</w:t>
            </w:r>
          </w:p>
          <w:p w:rsidR="00645723" w:rsidRPr="00D03AEF" w:rsidRDefault="00645723" w:rsidP="00022AF6">
            <w:pPr>
              <w:pStyle w:val="ConsPlusNonformat"/>
              <w:jc w:val="both"/>
              <w:rPr>
                <w:rFonts w:ascii="Times New Roman" w:hAnsi="Times New Roman" w:cs="Times New Roman"/>
                <w:i/>
                <w:sz w:val="24"/>
                <w:szCs w:val="24"/>
              </w:rPr>
            </w:pPr>
            <w:r>
              <w:rPr>
                <w:rFonts w:ascii="Times New Roman" w:hAnsi="Times New Roman" w:cs="Times New Roman"/>
                <w:i/>
                <w:sz w:val="24"/>
                <w:szCs w:val="24"/>
              </w:rPr>
              <w:t>6. формирование у населения культуры пития.</w:t>
            </w:r>
          </w:p>
        </w:tc>
        <w:tc>
          <w:tcPr>
            <w:tcW w:w="2499" w:type="dxa"/>
            <w:gridSpan w:val="3"/>
          </w:tcPr>
          <w:p w:rsidR="00645723" w:rsidRPr="00D575B8" w:rsidRDefault="00645723" w:rsidP="00022AF6">
            <w:pPr>
              <w:pStyle w:val="ConsPlusNonformat"/>
              <w:jc w:val="both"/>
            </w:pPr>
            <w:r>
              <w:rPr>
                <w:rFonts w:ascii="Times New Roman" w:hAnsi="Times New Roman" w:cs="Times New Roman"/>
                <w:i/>
                <w:sz w:val="24"/>
                <w:szCs w:val="24"/>
              </w:rPr>
              <w:t>Не представляется возможности произвести оценку</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6.2.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Источники данных:</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AD1FE8" w:rsidRDefault="00645723" w:rsidP="00AD1FE8">
            <w:pPr>
              <w:pStyle w:val="ConsPlusNonformat"/>
              <w:jc w:val="both"/>
              <w:rPr>
                <w:rFonts w:ascii="Times New Roman" w:hAnsi="Times New Roman" w:cs="Times New Roman"/>
                <w:i/>
                <w:sz w:val="24"/>
                <w:szCs w:val="24"/>
              </w:rPr>
            </w:pPr>
            <w:r>
              <w:rPr>
                <w:rFonts w:ascii="Times New Roman" w:hAnsi="Times New Roman" w:cs="Times New Roman"/>
                <w:i/>
                <w:sz w:val="24"/>
                <w:szCs w:val="24"/>
              </w:rPr>
              <w:t>отсутствуют</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 xml:space="preserve">7. Сведения о реализации методов контроля эффективности достижения цели регулирования, установленного </w:t>
            </w:r>
            <w:r>
              <w:rPr>
                <w:rFonts w:ascii="Times New Roman" w:hAnsi="Times New Roman" w:cs="Times New Roman"/>
                <w:b/>
                <w:sz w:val="24"/>
                <w:szCs w:val="24"/>
              </w:rPr>
              <w:t>НПА</w:t>
            </w:r>
            <w:r w:rsidRPr="00D575B8">
              <w:rPr>
                <w:rFonts w:ascii="Times New Roman" w:hAnsi="Times New Roman" w:cs="Times New Roman"/>
                <w:b/>
                <w:sz w:val="24"/>
                <w:szCs w:val="24"/>
              </w:rPr>
              <w:t xml:space="preserve"> организационно-технических, методологических, информационных и иных мероприятий с указанием соответствующих расходов бюджета </w:t>
            </w:r>
            <w:r w:rsidRPr="002C005B">
              <w:rPr>
                <w:rFonts w:ascii="Times New Roman" w:hAnsi="Times New Roman" w:cs="Times New Roman"/>
                <w:b/>
                <w:sz w:val="24"/>
                <w:szCs w:val="24"/>
              </w:rPr>
              <w:t xml:space="preserve">Кушвинского </w:t>
            </w:r>
            <w:r w:rsidRPr="00D575B8">
              <w:rPr>
                <w:rFonts w:ascii="Times New Roman" w:hAnsi="Times New Roman" w:cs="Times New Roman"/>
                <w:b/>
                <w:sz w:val="24"/>
                <w:szCs w:val="24"/>
              </w:rPr>
              <w:t xml:space="preserve">городского округа </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7.1.</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Характеристика реализованных методов контроля эффективности достижения целей регулирования, а также необходимых для достижения мероприятий </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CE277D" w:rsidRDefault="00645723" w:rsidP="00CE277D">
            <w:pPr>
              <w:autoSpaceDE w:val="0"/>
              <w:autoSpaceDN w:val="0"/>
              <w:adjustRightInd w:val="0"/>
              <w:spacing w:after="0" w:line="240" w:lineRule="auto"/>
              <w:ind w:firstLine="539"/>
              <w:jc w:val="both"/>
              <w:rPr>
                <w:i/>
                <w:sz w:val="24"/>
                <w:szCs w:val="24"/>
              </w:rPr>
            </w:pPr>
            <w:r>
              <w:rPr>
                <w:i/>
                <w:sz w:val="24"/>
                <w:szCs w:val="24"/>
              </w:rPr>
              <w:t xml:space="preserve">1. </w:t>
            </w:r>
            <w:r w:rsidRPr="00205D65">
              <w:rPr>
                <w:i/>
                <w:sz w:val="24"/>
                <w:szCs w:val="24"/>
              </w:rPr>
              <w:t xml:space="preserve">В соответствии с законом 171-ФЗ </w:t>
            </w:r>
            <w:r>
              <w:rPr>
                <w:i/>
                <w:sz w:val="24"/>
                <w:szCs w:val="24"/>
              </w:rPr>
              <w:t xml:space="preserve">к </w:t>
            </w:r>
            <w:r>
              <w:rPr>
                <w:i/>
                <w:iCs/>
                <w:sz w:val="24"/>
                <w:szCs w:val="24"/>
              </w:rPr>
              <w:t xml:space="preserve"> полномочиям органов государственной власти субъектов Российской Федерации в области производства и оборота этилового спирта, алкогольной и спиртосодержащей продукции относятся: выдача лицензий на розничную продажу алкогольной продукции (за исключением лицензий на розничную продажу вина, игристого вина (шампанского), осуществляемую сельскохозяйственными товаропроизводителями), регистрация выданных лицензий, лицензий, действие которых приостановлено, и аннулированных лицензий.</w:t>
            </w:r>
            <w:r w:rsidRPr="007125CD">
              <w:rPr>
                <w:color w:val="000000"/>
                <w:szCs w:val="28"/>
              </w:rPr>
              <w:t xml:space="preserve"> </w:t>
            </w:r>
            <w:r w:rsidRPr="00DE6FB1">
              <w:rPr>
                <w:i/>
                <w:color w:val="000000"/>
                <w:sz w:val="24"/>
                <w:szCs w:val="24"/>
              </w:rPr>
              <w:t xml:space="preserve">В целях обеспечения выполнения требований Федерального закона </w:t>
            </w:r>
            <w:r w:rsidRPr="00DE6FB1">
              <w:rPr>
                <w:i/>
                <w:color w:val="000000"/>
                <w:sz w:val="24"/>
                <w:szCs w:val="24"/>
              </w:rPr>
              <w:br/>
              <w:t>от 22 ноября 1995 года № 171-ФЗ</w:t>
            </w:r>
            <w:r>
              <w:rPr>
                <w:i/>
                <w:color w:val="000000"/>
                <w:sz w:val="24"/>
                <w:szCs w:val="24"/>
              </w:rPr>
              <w:t xml:space="preserve"> полномочия возложены на министерство агропромышленного комплекса и продовольствия Свердловской области в соответствии с приказом от 31.03.2017 №129 </w:t>
            </w:r>
            <w:r w:rsidRPr="007D62A7">
              <w:rPr>
                <w:rFonts w:eastAsia="T3Font_1"/>
                <w:sz w:val="22"/>
              </w:rPr>
              <w:t>«</w:t>
            </w:r>
            <w:r w:rsidRPr="00CE277D">
              <w:rPr>
                <w:rFonts w:eastAsia="T3Font_1"/>
                <w:i/>
                <w:sz w:val="24"/>
                <w:szCs w:val="24"/>
              </w:rPr>
              <w:t>Об утверждении административных регламентов по предоставлению Министерством агропромышленного комплекса и продовольствия Свердловской области государственных услуг по выдаче, переоформлению,  продлению срока действия,  досрочному прекращению действия лицензий на розничную продажу алкогольной продукции на территории Свердловской области и исполнению государственной функции по осуществлению лицензионного контроля за розничной продажей алкогольной продукции на территории Свердловской области, об утверждении Положения о Лицензионной комиссии Министерства агропромышленного комплекса и продовольствия Свердловской области и Состава</w:t>
            </w:r>
            <w:r w:rsidRPr="00CE277D">
              <w:rPr>
                <w:i/>
                <w:sz w:val="24"/>
                <w:szCs w:val="24"/>
              </w:rPr>
              <w:t xml:space="preserve"> </w:t>
            </w:r>
            <w:r w:rsidRPr="00CE277D">
              <w:rPr>
                <w:rFonts w:eastAsia="T3Font_1"/>
                <w:i/>
                <w:sz w:val="24"/>
                <w:szCs w:val="24"/>
              </w:rPr>
              <w:t>Лицензионной комиссии Министерства агропромышленного комплекса и продовольствия Свердловской области»</w:t>
            </w:r>
          </w:p>
          <w:p w:rsidR="00645723" w:rsidRDefault="00645723" w:rsidP="00205D65">
            <w:pPr>
              <w:pStyle w:val="ConsPlusNonformat"/>
              <w:jc w:val="both"/>
              <w:rPr>
                <w:rFonts w:ascii="Times New Roman" w:hAnsi="Times New Roman" w:cs="Times New Roman"/>
                <w:i/>
                <w:sz w:val="24"/>
                <w:szCs w:val="24"/>
              </w:rPr>
            </w:pPr>
          </w:p>
          <w:p w:rsidR="00645723" w:rsidRDefault="00645723" w:rsidP="00205D65">
            <w:pPr>
              <w:pStyle w:val="ConsPlusNonformat"/>
              <w:jc w:val="both"/>
              <w:rPr>
                <w:rFonts w:ascii="Times New Roman" w:hAnsi="Times New Roman" w:cs="Times New Roman"/>
                <w:i/>
                <w:sz w:val="24"/>
                <w:szCs w:val="24"/>
              </w:rPr>
            </w:pPr>
            <w:r>
              <w:rPr>
                <w:rFonts w:ascii="Times New Roman" w:hAnsi="Times New Roman" w:cs="Times New Roman"/>
                <w:i/>
                <w:sz w:val="24"/>
                <w:szCs w:val="24"/>
              </w:rPr>
              <w:t xml:space="preserve">2. Орган местного самоуправления проводит мониторинг сети объектов торговли и общественного питания с целью определения границ прилегающих территорий. </w:t>
            </w:r>
          </w:p>
          <w:p w:rsidR="00645723" w:rsidRPr="00205D65" w:rsidRDefault="00645723" w:rsidP="005725BD">
            <w:pPr>
              <w:pStyle w:val="ConsPlusNonformat"/>
              <w:jc w:val="both"/>
              <w:rPr>
                <w:rFonts w:ascii="Times New Roman" w:hAnsi="Times New Roman" w:cs="Times New Roman"/>
                <w:i/>
                <w:sz w:val="24"/>
                <w:szCs w:val="24"/>
              </w:rPr>
            </w:pPr>
            <w:r>
              <w:rPr>
                <w:rFonts w:ascii="Times New Roman" w:hAnsi="Times New Roman" w:cs="Times New Roman"/>
                <w:i/>
                <w:sz w:val="24"/>
                <w:szCs w:val="24"/>
              </w:rPr>
              <w:t>В соответствии с абзацем 2 пункта 8 Правил, утвержденных Постановлением №1425, орган местного самоуправления не позднее 1 месяца со дня принятия решения об определении границ прилегающих территорий, направляет информацию о принятых решениях в Министерство агропромышленного комплекса и продовольствия Свердловской области с целью лицензирования организаций, осуществляющих продажу алкогольной продукции.</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7.2.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Описание результатов реализации методов контроля эффективности достижения целей и необходимых для достижения целей мероприятий</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CE277D" w:rsidRDefault="00645723" w:rsidP="00CE277D">
            <w:pPr>
              <w:pStyle w:val="ConsPlusNonformat"/>
              <w:jc w:val="both"/>
              <w:rPr>
                <w:rFonts w:ascii="Times New Roman" w:hAnsi="Times New Roman" w:cs="Times New Roman"/>
                <w:i/>
                <w:sz w:val="24"/>
                <w:szCs w:val="24"/>
              </w:rPr>
            </w:pPr>
            <w:r w:rsidRPr="00CE277D">
              <w:rPr>
                <w:rFonts w:ascii="Times New Roman" w:hAnsi="Times New Roman" w:cs="Times New Roman"/>
                <w:i/>
                <w:sz w:val="24"/>
                <w:szCs w:val="24"/>
              </w:rPr>
              <w:t>Выявление незаконной продажи алкогольной продукции</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7.3.</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Оценка расходов бюджета</w:t>
            </w:r>
            <w:r>
              <w:rPr>
                <w:rFonts w:ascii="Times New Roman" w:hAnsi="Times New Roman" w:cs="Times New Roman"/>
                <w:sz w:val="24"/>
                <w:szCs w:val="24"/>
              </w:rPr>
              <w:t xml:space="preserve"> Кушвинского</w:t>
            </w:r>
            <w:r w:rsidRPr="00D575B8">
              <w:rPr>
                <w:rFonts w:ascii="Times New Roman" w:hAnsi="Times New Roman" w:cs="Times New Roman"/>
                <w:sz w:val="24"/>
                <w:szCs w:val="24"/>
              </w:rPr>
              <w:t xml:space="preserve"> городского округа</w:t>
            </w:r>
            <w:r>
              <w:rPr>
                <w:rFonts w:ascii="Times New Roman" w:hAnsi="Times New Roman" w:cs="Times New Roman"/>
                <w:sz w:val="24"/>
                <w:szCs w:val="24"/>
              </w:rPr>
              <w:t>, в рублях</w:t>
            </w:r>
            <w:r w:rsidRPr="00D575B8">
              <w:rPr>
                <w:rFonts w:ascii="Times New Roman" w:hAnsi="Times New Roman" w:cs="Times New Roman"/>
                <w:sz w:val="24"/>
                <w:szCs w:val="24"/>
              </w:rPr>
              <w:t xml:space="preserve"> </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940B7D" w:rsidRDefault="00645723" w:rsidP="00022AF6">
            <w:pPr>
              <w:pStyle w:val="ConsPlusNonformat"/>
              <w:jc w:val="both"/>
              <w:rPr>
                <w:i/>
                <w:sz w:val="24"/>
                <w:szCs w:val="24"/>
                <w:highlight w:val="yellow"/>
              </w:rPr>
            </w:pPr>
            <w:r w:rsidRPr="00940B7D">
              <w:rPr>
                <w:rFonts w:ascii="Times New Roman" w:hAnsi="Times New Roman" w:cs="Times New Roman"/>
                <w:i/>
                <w:sz w:val="24"/>
                <w:szCs w:val="24"/>
              </w:rPr>
              <w:t>Расходы отсутствуют</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7.4.</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Общий объем расходов бюджета</w:t>
            </w:r>
            <w:r>
              <w:rPr>
                <w:rFonts w:ascii="Times New Roman" w:hAnsi="Times New Roman" w:cs="Times New Roman"/>
                <w:sz w:val="24"/>
                <w:szCs w:val="24"/>
              </w:rPr>
              <w:t xml:space="preserve"> Кушвинского</w:t>
            </w:r>
            <w:r w:rsidRPr="00D575B8">
              <w:rPr>
                <w:rFonts w:ascii="Times New Roman" w:hAnsi="Times New Roman" w:cs="Times New Roman"/>
                <w:sz w:val="24"/>
                <w:szCs w:val="24"/>
              </w:rPr>
              <w:t xml:space="preserve"> городского округа</w:t>
            </w:r>
            <w:r>
              <w:rPr>
                <w:rFonts w:ascii="Times New Roman" w:hAnsi="Times New Roman" w:cs="Times New Roman"/>
                <w:sz w:val="24"/>
                <w:szCs w:val="24"/>
              </w:rPr>
              <w:t>, в рублях</w:t>
            </w:r>
            <w:r w:rsidRPr="00D575B8">
              <w:rPr>
                <w:rFonts w:ascii="Times New Roman" w:hAnsi="Times New Roman" w:cs="Times New Roman"/>
                <w:sz w:val="24"/>
                <w:szCs w:val="24"/>
              </w:rPr>
              <w:t xml:space="preserve"> </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940B7D" w:rsidRDefault="00645723" w:rsidP="00022AF6">
            <w:pPr>
              <w:pStyle w:val="ConsPlusNonformat"/>
              <w:jc w:val="both"/>
              <w:rPr>
                <w:i/>
                <w:sz w:val="24"/>
                <w:szCs w:val="24"/>
                <w:highlight w:val="yellow"/>
              </w:rPr>
            </w:pPr>
            <w:r w:rsidRPr="00940B7D">
              <w:rPr>
                <w:rFonts w:ascii="Times New Roman" w:hAnsi="Times New Roman" w:cs="Times New Roman"/>
                <w:i/>
                <w:sz w:val="24"/>
                <w:szCs w:val="24"/>
              </w:rPr>
              <w:t>Расходы отсутствуют</w:t>
            </w:r>
          </w:p>
        </w:tc>
      </w:tr>
      <w:tr w:rsidR="00645723" w:rsidRPr="00D575B8" w:rsidTr="00022AF6">
        <w:trPr>
          <w:trHeight w:val="352"/>
        </w:trPr>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8. Оценка эффективности достижения заявленных целей регулирования</w:t>
            </w:r>
          </w:p>
        </w:tc>
      </w:tr>
      <w:tr w:rsidR="00645723" w:rsidRPr="00D575B8" w:rsidTr="00505FDE">
        <w:tc>
          <w:tcPr>
            <w:tcW w:w="1596" w:type="dxa"/>
            <w:gridSpan w:val="2"/>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8.1.</w:t>
            </w:r>
          </w:p>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Цель регулирования</w:t>
            </w:r>
          </w:p>
        </w:tc>
        <w:tc>
          <w:tcPr>
            <w:tcW w:w="1744" w:type="dxa"/>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8.2.</w:t>
            </w:r>
          </w:p>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Показатели</w:t>
            </w:r>
          </w:p>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w:t>
            </w:r>
            <w:r w:rsidRPr="00D575B8">
              <w:rPr>
                <w:rFonts w:ascii="Times New Roman" w:hAnsi="Times New Roman" w:cs="Times New Roman"/>
                <w:sz w:val="23"/>
                <w:szCs w:val="23"/>
              </w:rPr>
              <w:t>индикаторы</w:t>
            </w:r>
            <w:r w:rsidRPr="00D575B8">
              <w:rPr>
                <w:rFonts w:ascii="Times New Roman" w:hAnsi="Times New Roman" w:cs="Times New Roman"/>
                <w:sz w:val="24"/>
                <w:szCs w:val="24"/>
              </w:rPr>
              <w:t>)</w:t>
            </w:r>
            <w:r>
              <w:rPr>
                <w:rFonts w:ascii="Times New Roman" w:hAnsi="Times New Roman" w:cs="Times New Roman"/>
                <w:sz w:val="24"/>
                <w:szCs w:val="24"/>
              </w:rPr>
              <w:t xml:space="preserve"> </w:t>
            </w:r>
            <w:r w:rsidRPr="00D575B8">
              <w:rPr>
                <w:rFonts w:ascii="Times New Roman" w:hAnsi="Times New Roman" w:cs="Times New Roman"/>
                <w:sz w:val="24"/>
                <w:szCs w:val="24"/>
              </w:rPr>
              <w:t>достижения целей регулирования</w:t>
            </w:r>
          </w:p>
        </w:tc>
        <w:tc>
          <w:tcPr>
            <w:tcW w:w="1449" w:type="dxa"/>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8.3.</w:t>
            </w:r>
          </w:p>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Способ расчета показателя</w:t>
            </w:r>
            <w:r>
              <w:rPr>
                <w:rFonts w:ascii="Times New Roman" w:hAnsi="Times New Roman" w:cs="Times New Roman"/>
                <w:sz w:val="24"/>
                <w:szCs w:val="24"/>
              </w:rPr>
              <w:t xml:space="preserve"> </w:t>
            </w:r>
            <w:r w:rsidRPr="00D575B8">
              <w:rPr>
                <w:rFonts w:ascii="Times New Roman" w:hAnsi="Times New Roman" w:cs="Times New Roman"/>
                <w:sz w:val="24"/>
                <w:szCs w:val="24"/>
              </w:rPr>
              <w:t>(индикатора)</w:t>
            </w:r>
          </w:p>
        </w:tc>
        <w:tc>
          <w:tcPr>
            <w:tcW w:w="1597" w:type="dxa"/>
            <w:gridSpan w:val="2"/>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 xml:space="preserve">8.4. </w:t>
            </w:r>
          </w:p>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Значение до введения в действие акта</w:t>
            </w:r>
          </w:p>
        </w:tc>
        <w:tc>
          <w:tcPr>
            <w:tcW w:w="1596" w:type="dxa"/>
            <w:gridSpan w:val="4"/>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 xml:space="preserve">8.5. </w:t>
            </w:r>
          </w:p>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Текущее значение</w:t>
            </w:r>
          </w:p>
        </w:tc>
        <w:tc>
          <w:tcPr>
            <w:tcW w:w="1833" w:type="dxa"/>
          </w:tcPr>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 xml:space="preserve">8.6. </w:t>
            </w:r>
          </w:p>
          <w:p w:rsidR="00645723" w:rsidRPr="00D575B8" w:rsidRDefault="00645723" w:rsidP="00022AF6">
            <w:pPr>
              <w:pStyle w:val="ConsPlusNonformat"/>
              <w:jc w:val="center"/>
              <w:rPr>
                <w:rFonts w:ascii="Times New Roman" w:hAnsi="Times New Roman" w:cs="Times New Roman"/>
                <w:sz w:val="24"/>
                <w:szCs w:val="24"/>
              </w:rPr>
            </w:pPr>
            <w:r w:rsidRPr="00D575B8">
              <w:rPr>
                <w:rFonts w:ascii="Times New Roman" w:hAnsi="Times New Roman" w:cs="Times New Roman"/>
                <w:sz w:val="24"/>
                <w:szCs w:val="24"/>
              </w:rPr>
              <w:t>Плановое значение</w:t>
            </w:r>
          </w:p>
        </w:tc>
      </w:tr>
      <w:tr w:rsidR="00645723" w:rsidRPr="00D575B8" w:rsidTr="00505FDE">
        <w:tc>
          <w:tcPr>
            <w:tcW w:w="1596" w:type="dxa"/>
            <w:gridSpan w:val="2"/>
          </w:tcPr>
          <w:p w:rsidR="00645723" w:rsidRPr="00D43CDC" w:rsidRDefault="00645723" w:rsidP="00022AF6">
            <w:pPr>
              <w:pStyle w:val="ConsPlusNonformat"/>
              <w:jc w:val="both"/>
              <w:rPr>
                <w:rFonts w:ascii="Times New Roman" w:hAnsi="Times New Roman" w:cs="Times New Roman"/>
                <w:sz w:val="24"/>
                <w:szCs w:val="24"/>
              </w:rPr>
            </w:pPr>
            <w:r>
              <w:rPr>
                <w:rFonts w:ascii="Times New Roman" w:hAnsi="Times New Roman" w:cs="Times New Roman"/>
                <w:sz w:val="24"/>
                <w:szCs w:val="24"/>
              </w:rPr>
              <w:t>Ограничение доступа к алкогольной продукции</w:t>
            </w:r>
          </w:p>
        </w:tc>
        <w:tc>
          <w:tcPr>
            <w:tcW w:w="1744" w:type="dxa"/>
          </w:tcPr>
          <w:p w:rsidR="00645723" w:rsidRPr="00505FDE" w:rsidRDefault="00645723" w:rsidP="00022AF6">
            <w:pPr>
              <w:pStyle w:val="ConsPlusNonformat"/>
              <w:jc w:val="both"/>
              <w:rPr>
                <w:rFonts w:ascii="Times New Roman" w:hAnsi="Times New Roman" w:cs="Times New Roman"/>
                <w:sz w:val="24"/>
                <w:szCs w:val="24"/>
              </w:rPr>
            </w:pPr>
            <w:r>
              <w:rPr>
                <w:rFonts w:ascii="Times New Roman" w:hAnsi="Times New Roman" w:cs="Times New Roman"/>
                <w:color w:val="000000"/>
                <w:sz w:val="24"/>
                <w:szCs w:val="24"/>
              </w:rPr>
              <w:t xml:space="preserve">Торговые точки алкогольной продукции, располагающиеся на расстоянии 40 метров и более от </w:t>
            </w:r>
            <w:r w:rsidRPr="007B7F4A">
              <w:rPr>
                <w:rFonts w:ascii="Times New Roman" w:hAnsi="Times New Roman"/>
                <w:sz w:val="24"/>
                <w:szCs w:val="24"/>
              </w:rPr>
              <w:t>организаций и объектов территорий на которых не допускается розничная продажа алкогольной продукции</w:t>
            </w:r>
          </w:p>
        </w:tc>
        <w:tc>
          <w:tcPr>
            <w:tcW w:w="1449" w:type="dxa"/>
          </w:tcPr>
          <w:p w:rsidR="00645723" w:rsidRPr="00D43CDC" w:rsidRDefault="00645723" w:rsidP="00F14F73">
            <w:pPr>
              <w:pStyle w:val="ConsPlusNonformat"/>
              <w:jc w:val="both"/>
              <w:rPr>
                <w:rFonts w:ascii="Times New Roman" w:hAnsi="Times New Roman" w:cs="Times New Roman"/>
                <w:sz w:val="24"/>
                <w:szCs w:val="24"/>
              </w:rPr>
            </w:pPr>
            <w:r>
              <w:rPr>
                <w:rFonts w:ascii="Times New Roman" w:hAnsi="Times New Roman" w:cs="Times New Roman"/>
                <w:sz w:val="24"/>
                <w:szCs w:val="24"/>
              </w:rPr>
              <w:t>нет</w:t>
            </w:r>
          </w:p>
        </w:tc>
        <w:tc>
          <w:tcPr>
            <w:tcW w:w="1597" w:type="dxa"/>
            <w:gridSpan w:val="2"/>
          </w:tcPr>
          <w:p w:rsidR="00645723" w:rsidRPr="0008735E" w:rsidRDefault="00645723" w:rsidP="00022AF6">
            <w:pPr>
              <w:pStyle w:val="ConsPlusNonformat"/>
              <w:jc w:val="both"/>
              <w:rPr>
                <w:rFonts w:ascii="Times New Roman" w:hAnsi="Times New Roman" w:cs="Times New Roman"/>
                <w:sz w:val="24"/>
                <w:szCs w:val="24"/>
              </w:rPr>
            </w:pPr>
            <w:r w:rsidRPr="0008735E">
              <w:rPr>
                <w:rFonts w:ascii="Times New Roman" w:hAnsi="Times New Roman" w:cs="Times New Roman"/>
                <w:sz w:val="24"/>
                <w:szCs w:val="24"/>
              </w:rPr>
              <w:t>61</w:t>
            </w:r>
          </w:p>
        </w:tc>
        <w:tc>
          <w:tcPr>
            <w:tcW w:w="1596" w:type="dxa"/>
            <w:gridSpan w:val="4"/>
          </w:tcPr>
          <w:p w:rsidR="00645723" w:rsidRPr="0008735E" w:rsidRDefault="00645723" w:rsidP="00022AF6">
            <w:pPr>
              <w:pStyle w:val="ConsPlusNonformat"/>
              <w:jc w:val="both"/>
              <w:rPr>
                <w:rFonts w:ascii="Times New Roman" w:hAnsi="Times New Roman" w:cs="Times New Roman"/>
                <w:sz w:val="24"/>
                <w:szCs w:val="24"/>
              </w:rPr>
            </w:pPr>
            <w:r w:rsidRPr="0008735E">
              <w:rPr>
                <w:rFonts w:ascii="Times New Roman" w:hAnsi="Times New Roman" w:cs="Times New Roman"/>
                <w:sz w:val="24"/>
                <w:szCs w:val="24"/>
              </w:rPr>
              <w:t>56</w:t>
            </w:r>
          </w:p>
        </w:tc>
        <w:tc>
          <w:tcPr>
            <w:tcW w:w="1833" w:type="dxa"/>
          </w:tcPr>
          <w:p w:rsidR="00645723" w:rsidRPr="00D575B8" w:rsidRDefault="00645723" w:rsidP="00022AF6">
            <w:pPr>
              <w:pStyle w:val="ConsPlusNonformat"/>
              <w:jc w:val="both"/>
            </w:pP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 xml:space="preserve">8.7. </w:t>
            </w:r>
          </w:p>
        </w:tc>
        <w:tc>
          <w:tcPr>
            <w:tcW w:w="8875" w:type="dxa"/>
            <w:gridSpan w:val="10"/>
          </w:tcPr>
          <w:p w:rsidR="00645723" w:rsidRPr="00D575B8" w:rsidRDefault="00645723" w:rsidP="00022AF6">
            <w:pPr>
              <w:pStyle w:val="ConsPlusNonformat"/>
              <w:jc w:val="both"/>
            </w:pPr>
            <w:r w:rsidRPr="00D575B8">
              <w:rPr>
                <w:rFonts w:ascii="Times New Roman" w:hAnsi="Times New Roman" w:cs="Times New Roman"/>
                <w:sz w:val="24"/>
                <w:szCs w:val="24"/>
              </w:rPr>
              <w:t>Источники данных:</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9.Иные сведения,</w:t>
            </w:r>
            <w:r>
              <w:rPr>
                <w:rFonts w:ascii="Times New Roman" w:hAnsi="Times New Roman" w:cs="Times New Roman"/>
                <w:b/>
                <w:sz w:val="24"/>
                <w:szCs w:val="24"/>
              </w:rPr>
              <w:t xml:space="preserve"> </w:t>
            </w:r>
            <w:r w:rsidRPr="00D575B8">
              <w:rPr>
                <w:rFonts w:ascii="Times New Roman" w:hAnsi="Times New Roman" w:cs="Times New Roman"/>
                <w:b/>
                <w:sz w:val="24"/>
                <w:szCs w:val="24"/>
              </w:rPr>
              <w:t>которые позволяют оценить фактическое воздействие регулирования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9.1.</w:t>
            </w:r>
          </w:p>
        </w:tc>
        <w:tc>
          <w:tcPr>
            <w:tcW w:w="8875" w:type="dxa"/>
            <w:gridSpan w:val="10"/>
          </w:tcPr>
          <w:p w:rsidR="00645723" w:rsidRPr="00CE277D" w:rsidRDefault="00645723" w:rsidP="00022AF6">
            <w:pPr>
              <w:pStyle w:val="ConsPlusNonformat"/>
              <w:jc w:val="both"/>
              <w:rPr>
                <w:rFonts w:ascii="Times New Roman" w:hAnsi="Times New Roman" w:cs="Times New Roman"/>
                <w:sz w:val="24"/>
                <w:szCs w:val="24"/>
              </w:rPr>
            </w:pPr>
            <w:r w:rsidRPr="00CE277D">
              <w:rPr>
                <w:rFonts w:ascii="Times New Roman" w:hAnsi="Times New Roman" w:cs="Times New Roman"/>
                <w:sz w:val="24"/>
                <w:szCs w:val="24"/>
              </w:rPr>
              <w:t>Иные сведения: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CE277D" w:rsidRDefault="00645723" w:rsidP="00022AF6">
            <w:pPr>
              <w:pStyle w:val="ConsPlusNonformat"/>
              <w:jc w:val="both"/>
            </w:pPr>
            <w:r w:rsidRPr="00CE277D">
              <w:rPr>
                <w:rFonts w:ascii="Times New Roman" w:hAnsi="Times New Roman" w:cs="Times New Roman"/>
              </w:rPr>
              <w:t>(Место для текстового описания)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 xml:space="preserve">9.2. </w:t>
            </w:r>
          </w:p>
        </w:tc>
        <w:tc>
          <w:tcPr>
            <w:tcW w:w="8875" w:type="dxa"/>
            <w:gridSpan w:val="10"/>
          </w:tcPr>
          <w:p w:rsidR="00645723" w:rsidRPr="00CE277D" w:rsidRDefault="00645723" w:rsidP="00022AF6">
            <w:pPr>
              <w:pStyle w:val="ConsPlusNonformat"/>
              <w:jc w:val="both"/>
            </w:pPr>
            <w:r w:rsidRPr="00CE277D">
              <w:rPr>
                <w:rFonts w:ascii="Times New Roman" w:hAnsi="Times New Roman" w:cs="Times New Roman"/>
                <w:sz w:val="24"/>
                <w:szCs w:val="24"/>
              </w:rPr>
              <w:t>Источники данных:</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CE277D" w:rsidRDefault="00645723" w:rsidP="00022AF6">
            <w:pPr>
              <w:pStyle w:val="ConsPlusNonformat"/>
              <w:jc w:val="both"/>
            </w:pPr>
            <w:r w:rsidRPr="00CE277D">
              <w:rPr>
                <w:rFonts w:ascii="Times New Roman" w:hAnsi="Times New Roman" w:cs="Times New Roman"/>
              </w:rPr>
              <w:t>(Место для текстового описания)</w:t>
            </w:r>
          </w:p>
        </w:tc>
      </w:tr>
      <w:tr w:rsidR="00645723" w:rsidRPr="00D575B8" w:rsidTr="00022AF6">
        <w:tc>
          <w:tcPr>
            <w:tcW w:w="9815" w:type="dxa"/>
            <w:gridSpan w:val="11"/>
          </w:tcPr>
          <w:p w:rsidR="00645723" w:rsidRPr="00866181" w:rsidRDefault="00645723" w:rsidP="00022AF6">
            <w:pPr>
              <w:pStyle w:val="ConsPlusNonformat"/>
              <w:jc w:val="center"/>
              <w:rPr>
                <w:rFonts w:ascii="Times New Roman" w:hAnsi="Times New Roman" w:cs="Times New Roman"/>
                <w:b/>
                <w:sz w:val="24"/>
                <w:szCs w:val="24"/>
              </w:rPr>
            </w:pPr>
            <w:r w:rsidRPr="00866181">
              <w:rPr>
                <w:rFonts w:ascii="Times New Roman" w:hAnsi="Times New Roman" w:cs="Times New Roman"/>
                <w:b/>
                <w:sz w:val="24"/>
                <w:szCs w:val="24"/>
              </w:rPr>
              <w:t>10. Сведения о проведении публичных консультаций по НПА и проекту заключения</w:t>
            </w: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10.1.</w:t>
            </w:r>
          </w:p>
        </w:tc>
        <w:tc>
          <w:tcPr>
            <w:tcW w:w="8875" w:type="dxa"/>
            <w:gridSpan w:val="10"/>
          </w:tcPr>
          <w:p w:rsidR="00645723" w:rsidRPr="00866181" w:rsidRDefault="00645723" w:rsidP="00022AF6">
            <w:pPr>
              <w:pStyle w:val="ConsPlusNonformat"/>
              <w:jc w:val="both"/>
              <w:rPr>
                <w:rFonts w:ascii="Times New Roman" w:hAnsi="Times New Roman" w:cs="Times New Roman"/>
                <w:sz w:val="24"/>
                <w:szCs w:val="24"/>
              </w:rPr>
            </w:pPr>
            <w:r w:rsidRPr="00866181">
              <w:rPr>
                <w:rFonts w:ascii="Times New Roman" w:hAnsi="Times New Roman" w:cs="Times New Roman"/>
                <w:sz w:val="24"/>
                <w:szCs w:val="24"/>
              </w:rPr>
              <w:t xml:space="preserve">Общие сроки </w:t>
            </w:r>
            <w:r>
              <w:rPr>
                <w:rFonts w:ascii="Times New Roman" w:hAnsi="Times New Roman" w:cs="Times New Roman"/>
                <w:sz w:val="24"/>
                <w:szCs w:val="24"/>
              </w:rPr>
              <w:t>обсуждения на официальном сайте</w:t>
            </w:r>
            <w:r w:rsidRPr="00866181">
              <w:rPr>
                <w:rFonts w:ascii="Times New Roman" w:hAnsi="Times New Roman" w:cs="Times New Roman"/>
                <w:sz w:val="24"/>
                <w:szCs w:val="24"/>
              </w:rPr>
              <w:t>:</w:t>
            </w:r>
          </w:p>
        </w:tc>
      </w:tr>
      <w:tr w:rsidR="00645723" w:rsidRPr="00D575B8" w:rsidTr="00022AF6">
        <w:tc>
          <w:tcPr>
            <w:tcW w:w="940" w:type="dxa"/>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Default="00645723" w:rsidP="00CE277D">
            <w:pPr>
              <w:pStyle w:val="ConsPlusNonformat"/>
              <w:jc w:val="both"/>
              <w:rPr>
                <w:rFonts w:ascii="Times New Roman" w:hAnsi="Times New Roman" w:cs="Times New Roman"/>
              </w:rPr>
            </w:pPr>
            <w:r>
              <w:rPr>
                <w:rFonts w:ascii="Times New Roman" w:hAnsi="Times New Roman" w:cs="Times New Roman"/>
              </w:rPr>
              <w:t>Срок проведения публичных консультаций:</w:t>
            </w:r>
          </w:p>
          <w:p w:rsidR="00645723" w:rsidRPr="00CE277D" w:rsidRDefault="00645723" w:rsidP="00CE277D">
            <w:pPr>
              <w:pStyle w:val="ConsPlusNonformat"/>
              <w:jc w:val="both"/>
              <w:rPr>
                <w:rFonts w:ascii="Times New Roman" w:hAnsi="Times New Roman" w:cs="Times New Roman"/>
                <w:i/>
                <w:sz w:val="24"/>
                <w:szCs w:val="24"/>
              </w:rPr>
            </w:pPr>
            <w:r w:rsidRPr="00CE277D">
              <w:rPr>
                <w:rFonts w:ascii="Times New Roman" w:hAnsi="Times New Roman" w:cs="Times New Roman"/>
                <w:i/>
                <w:sz w:val="24"/>
                <w:szCs w:val="24"/>
              </w:rPr>
              <w:t>Начало: «19» июня 2017г.;</w:t>
            </w:r>
          </w:p>
          <w:p w:rsidR="00645723" w:rsidRPr="00866181" w:rsidRDefault="00645723" w:rsidP="00CE277D">
            <w:pPr>
              <w:pStyle w:val="ConsPlusNonformat"/>
              <w:jc w:val="both"/>
            </w:pPr>
            <w:r w:rsidRPr="00CE277D">
              <w:rPr>
                <w:rFonts w:ascii="Times New Roman" w:hAnsi="Times New Roman" w:cs="Times New Roman"/>
                <w:i/>
                <w:sz w:val="24"/>
                <w:szCs w:val="24"/>
              </w:rPr>
              <w:t>Окончание: «30» июня 2017 г.</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10.2.</w:t>
            </w:r>
          </w:p>
        </w:tc>
        <w:tc>
          <w:tcPr>
            <w:tcW w:w="8875" w:type="dxa"/>
            <w:gridSpan w:val="10"/>
          </w:tcPr>
          <w:p w:rsidR="00645723" w:rsidRPr="00866181" w:rsidRDefault="00645723" w:rsidP="00022AF6">
            <w:pPr>
              <w:pStyle w:val="ConsPlusNonformat"/>
              <w:jc w:val="both"/>
              <w:rPr>
                <w:rFonts w:ascii="Times New Roman" w:hAnsi="Times New Roman" w:cs="Times New Roman"/>
                <w:sz w:val="24"/>
                <w:szCs w:val="24"/>
              </w:rPr>
            </w:pPr>
            <w:r w:rsidRPr="00866181">
              <w:rPr>
                <w:rFonts w:ascii="Times New Roman" w:hAnsi="Times New Roman" w:cs="Times New Roman"/>
                <w:sz w:val="24"/>
                <w:szCs w:val="24"/>
              </w:rPr>
              <w:t>Электронный адрес размещения НПА и заключения: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7B7F4A" w:rsidRDefault="00645723" w:rsidP="00000AF6">
            <w:pPr>
              <w:pStyle w:val="ConsPlusNonformat"/>
              <w:jc w:val="both"/>
              <w:rPr>
                <w:rFonts w:ascii="Times New Roman" w:hAnsi="Times New Roman" w:cs="Times New Roman"/>
                <w:i/>
                <w:sz w:val="24"/>
                <w:szCs w:val="24"/>
              </w:rPr>
            </w:pPr>
            <w:hyperlink r:id="rId4" w:history="1">
              <w:r w:rsidRPr="007B7F4A">
                <w:rPr>
                  <w:rStyle w:val="Hyperlink"/>
                  <w:rFonts w:ascii="Times New Roman" w:hAnsi="Times New Roman"/>
                  <w:i/>
                  <w:color w:val="auto"/>
                  <w:sz w:val="24"/>
                  <w:szCs w:val="24"/>
                  <w:lang w:val="en-US"/>
                </w:rPr>
                <w:t>http</w:t>
              </w:r>
              <w:r w:rsidRPr="007B7F4A">
                <w:rPr>
                  <w:rStyle w:val="Hyperlink"/>
                  <w:rFonts w:ascii="Times New Roman" w:hAnsi="Times New Roman"/>
                  <w:i/>
                  <w:color w:val="auto"/>
                  <w:sz w:val="24"/>
                  <w:szCs w:val="24"/>
                </w:rPr>
                <w:t>://</w:t>
              </w:r>
              <w:r w:rsidRPr="007B7F4A">
                <w:rPr>
                  <w:rStyle w:val="Hyperlink"/>
                  <w:rFonts w:ascii="Times New Roman" w:hAnsi="Times New Roman"/>
                  <w:i/>
                  <w:color w:val="auto"/>
                  <w:sz w:val="24"/>
                  <w:szCs w:val="24"/>
                  <w:lang w:val="en-US"/>
                </w:rPr>
                <w:t>kushva</w:t>
              </w:r>
              <w:r w:rsidRPr="007B7F4A">
                <w:rPr>
                  <w:rStyle w:val="Hyperlink"/>
                  <w:rFonts w:ascii="Times New Roman" w:hAnsi="Times New Roman"/>
                  <w:i/>
                  <w:color w:val="auto"/>
                  <w:sz w:val="24"/>
                  <w:szCs w:val="24"/>
                </w:rPr>
                <w:t>.</w:t>
              </w:r>
              <w:r w:rsidRPr="007B7F4A">
                <w:rPr>
                  <w:rStyle w:val="Hyperlink"/>
                  <w:rFonts w:ascii="Times New Roman" w:hAnsi="Times New Roman"/>
                  <w:i/>
                  <w:color w:val="auto"/>
                  <w:sz w:val="24"/>
                  <w:szCs w:val="24"/>
                  <w:lang w:val="en-US"/>
                </w:rPr>
                <w:t>midural</w:t>
              </w:r>
              <w:r w:rsidRPr="007B7F4A">
                <w:rPr>
                  <w:rStyle w:val="Hyperlink"/>
                  <w:rFonts w:ascii="Times New Roman" w:hAnsi="Times New Roman"/>
                  <w:i/>
                  <w:color w:val="auto"/>
                  <w:sz w:val="24"/>
                  <w:szCs w:val="24"/>
                </w:rPr>
                <w:t>.</w:t>
              </w:r>
              <w:r w:rsidRPr="007B7F4A">
                <w:rPr>
                  <w:rStyle w:val="Hyperlink"/>
                  <w:rFonts w:ascii="Times New Roman" w:hAnsi="Times New Roman"/>
                  <w:i/>
                  <w:color w:val="auto"/>
                  <w:sz w:val="24"/>
                  <w:szCs w:val="24"/>
                  <w:lang w:val="en-US"/>
                </w:rPr>
                <w:t>ru</w:t>
              </w:r>
              <w:r w:rsidRPr="007B7F4A">
                <w:rPr>
                  <w:rStyle w:val="Hyperlink"/>
                  <w:rFonts w:ascii="Times New Roman" w:hAnsi="Times New Roman"/>
                  <w:i/>
                  <w:color w:val="auto"/>
                  <w:sz w:val="24"/>
                  <w:szCs w:val="24"/>
                </w:rPr>
                <w:t>/</w:t>
              </w:r>
            </w:hyperlink>
            <w:r w:rsidRPr="007B7F4A">
              <w:rPr>
                <w:rFonts w:ascii="Times New Roman" w:hAnsi="Times New Roman" w:cs="Times New Roman"/>
                <w:i/>
                <w:sz w:val="24"/>
                <w:szCs w:val="24"/>
              </w:rPr>
              <w:t>, раздел «Экономика и промышленность», подраздел «Оценка регулирующего воздействия», ссылка «Оценка регулирующего воздействия».</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10.3.</w:t>
            </w:r>
          </w:p>
        </w:tc>
        <w:tc>
          <w:tcPr>
            <w:tcW w:w="8875" w:type="dxa"/>
            <w:gridSpan w:val="10"/>
          </w:tcPr>
          <w:p w:rsidR="00645723" w:rsidRPr="00866181" w:rsidRDefault="00645723" w:rsidP="00022AF6">
            <w:pPr>
              <w:pStyle w:val="ConsPlusNonformat"/>
              <w:rPr>
                <w:rFonts w:ascii="Times New Roman" w:hAnsi="Times New Roman" w:cs="Times New Roman"/>
                <w:sz w:val="24"/>
                <w:szCs w:val="24"/>
              </w:rPr>
            </w:pPr>
            <w:r w:rsidRPr="00866181">
              <w:rPr>
                <w:rFonts w:ascii="Times New Roman" w:hAnsi="Times New Roman" w:cs="Times New Roman"/>
                <w:sz w:val="24"/>
                <w:szCs w:val="24"/>
              </w:rPr>
              <w:t>Описание иных форм проведения публичного обсуждения, сроки проведения: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866181" w:rsidRDefault="00645723" w:rsidP="00000AF6">
            <w:pPr>
              <w:pStyle w:val="ConsPlusNonformat"/>
              <w:jc w:val="both"/>
            </w:pP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11. Выводы и достижения заявленных целей за счёт регулирования, об эффективности решения проблем и пр</w:t>
            </w:r>
            <w:r>
              <w:rPr>
                <w:rFonts w:ascii="Times New Roman" w:hAnsi="Times New Roman" w:cs="Times New Roman"/>
                <w:b/>
                <w:sz w:val="24"/>
                <w:szCs w:val="24"/>
              </w:rPr>
              <w:t>е</w:t>
            </w:r>
            <w:r w:rsidRPr="00D575B8">
              <w:rPr>
                <w:rFonts w:ascii="Times New Roman" w:hAnsi="Times New Roman" w:cs="Times New Roman"/>
                <w:b/>
                <w:sz w:val="24"/>
                <w:szCs w:val="24"/>
              </w:rPr>
              <w:t xml:space="preserve">одоления связанных с ними негативных эффектов, а также о наличии в </w:t>
            </w:r>
            <w:r>
              <w:rPr>
                <w:rFonts w:ascii="Times New Roman" w:hAnsi="Times New Roman" w:cs="Times New Roman"/>
                <w:b/>
                <w:sz w:val="24"/>
                <w:szCs w:val="24"/>
              </w:rPr>
              <w:t>НПА</w:t>
            </w:r>
            <w:r w:rsidRPr="00D575B8">
              <w:rPr>
                <w:rFonts w:ascii="Times New Roman" w:hAnsi="Times New Roman" w:cs="Times New Roman"/>
                <w:b/>
                <w:sz w:val="24"/>
                <w:szCs w:val="24"/>
              </w:rPr>
              <w:t xml:space="preserve"> положений, необоснованно затрудняющих ведение предпринимательской, инвестиционной и (или) иной деятельности</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11.1.</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Выводы о достижении целей регулирования:</w:t>
            </w:r>
          </w:p>
        </w:tc>
      </w:tr>
      <w:tr w:rsidR="00645723" w:rsidRPr="00D43CDC"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D43CDC" w:rsidRDefault="00645723" w:rsidP="00022AF6">
            <w:pPr>
              <w:pStyle w:val="ConsPlusNonformat"/>
              <w:jc w:val="both"/>
              <w:rPr>
                <w:rFonts w:ascii="Times New Roman" w:hAnsi="Times New Roman" w:cs="Times New Roman"/>
                <w:i/>
                <w:sz w:val="24"/>
                <w:szCs w:val="24"/>
              </w:rPr>
            </w:pPr>
            <w:r w:rsidRPr="00D43CDC">
              <w:rPr>
                <w:rFonts w:ascii="Times New Roman" w:hAnsi="Times New Roman" w:cs="Times New Roman"/>
                <w:i/>
                <w:sz w:val="24"/>
                <w:szCs w:val="24"/>
              </w:rPr>
              <w:t>Реализация Постановления №925 обеспечила установление границ прилегающих территорий в местах, где допускается розничная продажа алкогольной продукции</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11.2.</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Выводы об эффективности решения проблемы и преодоления связанных с ними негативных эффектов:</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866181" w:rsidRDefault="00645723" w:rsidP="00022AF6">
            <w:pPr>
              <w:pStyle w:val="ConsPlusNonformat"/>
              <w:jc w:val="both"/>
              <w:rPr>
                <w:rFonts w:ascii="Times New Roman" w:hAnsi="Times New Roman" w:cs="Times New Roman"/>
                <w:i/>
                <w:sz w:val="24"/>
                <w:szCs w:val="24"/>
              </w:rPr>
            </w:pPr>
            <w:r w:rsidRPr="00866181">
              <w:rPr>
                <w:rFonts w:ascii="Times New Roman" w:hAnsi="Times New Roman" w:cs="Times New Roman"/>
                <w:i/>
                <w:sz w:val="24"/>
                <w:szCs w:val="24"/>
              </w:rPr>
              <w:t>Требования федерального законодательства в части установления особых требований к розничной продаже алкогольной продукции исполнены. Исполнение указанных требований направлено на ограничение потребления (распития) алкогольной продукции</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11.3.</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 xml:space="preserve">Выводы о наличии в  </w:t>
            </w:r>
            <w:r>
              <w:rPr>
                <w:rFonts w:ascii="Times New Roman" w:hAnsi="Times New Roman" w:cs="Times New Roman"/>
                <w:sz w:val="24"/>
                <w:szCs w:val="24"/>
              </w:rPr>
              <w:t>НПА</w:t>
            </w:r>
            <w:r w:rsidRPr="00D575B8">
              <w:rPr>
                <w:rFonts w:ascii="Times New Roman" w:hAnsi="Times New Roman" w:cs="Times New Roman"/>
                <w:sz w:val="24"/>
                <w:szCs w:val="24"/>
              </w:rPr>
              <w:t xml:space="preserve"> положений, необоснованно затрудняющих ведение предпринимательской, инвестиционной и (или) иной деятельности</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866181" w:rsidRDefault="00645723" w:rsidP="00022AF6">
            <w:pPr>
              <w:pStyle w:val="ConsPlusNonformat"/>
              <w:jc w:val="both"/>
              <w:rPr>
                <w:rFonts w:ascii="Times New Roman" w:hAnsi="Times New Roman" w:cs="Times New Roman"/>
                <w:i/>
                <w:sz w:val="24"/>
                <w:szCs w:val="24"/>
              </w:rPr>
            </w:pPr>
            <w:r w:rsidRPr="00866181">
              <w:rPr>
                <w:rFonts w:ascii="Times New Roman" w:hAnsi="Times New Roman" w:cs="Times New Roman"/>
                <w:i/>
                <w:sz w:val="24"/>
                <w:szCs w:val="24"/>
              </w:rPr>
              <w:t>НПА не противоречит действующему законодательству в сфере регулирования розничной продажи алкогольной продукции</w:t>
            </w:r>
            <w:r w:rsidRPr="00866181">
              <w:rPr>
                <w:rFonts w:ascii="Times New Roman" w:hAnsi="Times New Roman" w:cs="Times New Roman"/>
                <w:i/>
              </w:rPr>
              <w:t>.</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11.4.</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Иные выводы о фактическом воздействии регулирования: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866181" w:rsidRDefault="00645723" w:rsidP="00022AF6">
            <w:pPr>
              <w:pStyle w:val="ConsPlusNonformat"/>
              <w:jc w:val="both"/>
              <w:rPr>
                <w:rFonts w:ascii="Times New Roman" w:hAnsi="Times New Roman" w:cs="Times New Roman"/>
                <w:i/>
                <w:sz w:val="24"/>
                <w:szCs w:val="24"/>
              </w:rPr>
            </w:pPr>
            <w:r w:rsidRPr="00866181">
              <w:rPr>
                <w:rFonts w:ascii="Times New Roman" w:hAnsi="Times New Roman" w:cs="Times New Roman"/>
                <w:i/>
                <w:sz w:val="24"/>
                <w:szCs w:val="24"/>
              </w:rPr>
              <w:t>нет</w:t>
            </w:r>
          </w:p>
        </w:tc>
      </w:tr>
      <w:tr w:rsidR="00645723" w:rsidRPr="00D575B8" w:rsidTr="00022AF6">
        <w:tc>
          <w:tcPr>
            <w:tcW w:w="9815" w:type="dxa"/>
            <w:gridSpan w:val="11"/>
          </w:tcPr>
          <w:p w:rsidR="00645723" w:rsidRPr="00D575B8" w:rsidRDefault="00645723" w:rsidP="00022AF6">
            <w:pPr>
              <w:pStyle w:val="ConsPlusNonformat"/>
              <w:jc w:val="center"/>
              <w:rPr>
                <w:rFonts w:ascii="Times New Roman" w:hAnsi="Times New Roman" w:cs="Times New Roman"/>
                <w:b/>
                <w:sz w:val="24"/>
                <w:szCs w:val="24"/>
              </w:rPr>
            </w:pPr>
            <w:r w:rsidRPr="00D575B8">
              <w:rPr>
                <w:rFonts w:ascii="Times New Roman" w:hAnsi="Times New Roman" w:cs="Times New Roman"/>
                <w:b/>
                <w:sz w:val="24"/>
                <w:szCs w:val="24"/>
              </w:rPr>
              <w:t xml:space="preserve">12. Подготовленные на основе полученных выводов предложения об отмене или изменении </w:t>
            </w:r>
            <w:r>
              <w:rPr>
                <w:rFonts w:ascii="Times New Roman" w:hAnsi="Times New Roman" w:cs="Times New Roman"/>
                <w:b/>
                <w:sz w:val="24"/>
                <w:szCs w:val="24"/>
              </w:rPr>
              <w:t>НПА</w:t>
            </w:r>
            <w:r w:rsidRPr="00D575B8">
              <w:rPr>
                <w:rFonts w:ascii="Times New Roman" w:hAnsi="Times New Roman" w:cs="Times New Roman"/>
                <w:b/>
                <w:sz w:val="24"/>
                <w:szCs w:val="24"/>
              </w:rPr>
              <w:t xml:space="preserve"> или его отдельных положений</w:t>
            </w:r>
          </w:p>
        </w:tc>
      </w:tr>
      <w:tr w:rsidR="00645723" w:rsidRPr="00D575B8" w:rsidTr="00022AF6">
        <w:tc>
          <w:tcPr>
            <w:tcW w:w="940" w:type="dxa"/>
            <w:vMerge w:val="restart"/>
          </w:tcPr>
          <w:p w:rsidR="00645723" w:rsidRPr="00D575B8" w:rsidRDefault="00645723" w:rsidP="00022AF6">
            <w:pPr>
              <w:pStyle w:val="ConsPlusNonformat"/>
              <w:rPr>
                <w:rFonts w:ascii="Times New Roman" w:hAnsi="Times New Roman" w:cs="Times New Roman"/>
                <w:sz w:val="24"/>
                <w:szCs w:val="24"/>
              </w:rPr>
            </w:pPr>
            <w:r w:rsidRPr="00D575B8">
              <w:rPr>
                <w:rFonts w:ascii="Times New Roman" w:hAnsi="Times New Roman" w:cs="Times New Roman"/>
                <w:sz w:val="24"/>
                <w:szCs w:val="24"/>
              </w:rPr>
              <w:t>12.1.</w:t>
            </w:r>
          </w:p>
        </w:tc>
        <w:tc>
          <w:tcPr>
            <w:tcW w:w="8875" w:type="dxa"/>
            <w:gridSpan w:val="10"/>
          </w:tcPr>
          <w:p w:rsidR="00645723" w:rsidRPr="00D575B8" w:rsidRDefault="00645723" w:rsidP="00022AF6">
            <w:pPr>
              <w:pStyle w:val="ConsPlusNonformat"/>
              <w:jc w:val="both"/>
              <w:rPr>
                <w:rFonts w:ascii="Times New Roman" w:hAnsi="Times New Roman" w:cs="Times New Roman"/>
                <w:sz w:val="24"/>
                <w:szCs w:val="24"/>
              </w:rPr>
            </w:pPr>
            <w:r w:rsidRPr="00D575B8">
              <w:rPr>
                <w:rFonts w:ascii="Times New Roman" w:hAnsi="Times New Roman" w:cs="Times New Roman"/>
                <w:sz w:val="24"/>
                <w:szCs w:val="24"/>
              </w:rPr>
              <w:t>Содержание и цели предложения</w:t>
            </w:r>
          </w:p>
        </w:tc>
      </w:tr>
      <w:tr w:rsidR="00645723" w:rsidRPr="00D575B8" w:rsidTr="00022AF6">
        <w:tc>
          <w:tcPr>
            <w:tcW w:w="940" w:type="dxa"/>
            <w:vMerge/>
          </w:tcPr>
          <w:p w:rsidR="00645723" w:rsidRPr="00D575B8" w:rsidRDefault="00645723" w:rsidP="00022AF6">
            <w:pPr>
              <w:pStyle w:val="ConsPlusNonformat"/>
              <w:rPr>
                <w:rFonts w:ascii="Times New Roman" w:hAnsi="Times New Roman" w:cs="Times New Roman"/>
                <w:sz w:val="24"/>
                <w:szCs w:val="24"/>
              </w:rPr>
            </w:pPr>
          </w:p>
        </w:tc>
        <w:tc>
          <w:tcPr>
            <w:tcW w:w="8875" w:type="dxa"/>
            <w:gridSpan w:val="10"/>
          </w:tcPr>
          <w:p w:rsidR="00645723" w:rsidRPr="00A32D54" w:rsidRDefault="00645723" w:rsidP="00A32D54">
            <w:pPr>
              <w:pStyle w:val="ConsPlusNonformat"/>
              <w:jc w:val="both"/>
              <w:rPr>
                <w:i/>
                <w:sz w:val="24"/>
                <w:szCs w:val="24"/>
              </w:rPr>
            </w:pPr>
          </w:p>
        </w:tc>
      </w:tr>
    </w:tbl>
    <w:p w:rsidR="00645723" w:rsidRDefault="00645723" w:rsidP="000840CB">
      <w:pPr>
        <w:pStyle w:val="ConsPlusNonformat"/>
        <w:rPr>
          <w:rFonts w:ascii="Times New Roman" w:hAnsi="Times New Roman" w:cs="Times New Roman"/>
          <w:sz w:val="24"/>
          <w:szCs w:val="24"/>
        </w:rPr>
      </w:pPr>
      <w:bookmarkStart w:id="1" w:name="Par418"/>
      <w:bookmarkStart w:id="2" w:name="Par446"/>
      <w:bookmarkEnd w:id="1"/>
      <w:bookmarkEnd w:id="2"/>
    </w:p>
    <w:p w:rsidR="00645723" w:rsidRDefault="00645723" w:rsidP="000840CB">
      <w:pPr>
        <w:pStyle w:val="ConsPlusNonformat"/>
        <w:rPr>
          <w:rFonts w:ascii="Times New Roman" w:hAnsi="Times New Roman" w:cs="Times New Roman"/>
          <w:sz w:val="24"/>
          <w:szCs w:val="24"/>
        </w:rPr>
      </w:pPr>
      <w:r>
        <w:rPr>
          <w:rFonts w:ascii="Times New Roman" w:hAnsi="Times New Roman" w:cs="Times New Roman"/>
          <w:sz w:val="24"/>
          <w:szCs w:val="24"/>
        </w:rPr>
        <w:t>Заместитель главы администрации –</w:t>
      </w:r>
    </w:p>
    <w:p w:rsidR="00645723" w:rsidRDefault="00645723" w:rsidP="000840CB">
      <w:pPr>
        <w:pStyle w:val="ConsPlusNonformat"/>
        <w:rPr>
          <w:rFonts w:ascii="Times New Roman" w:hAnsi="Times New Roman" w:cs="Times New Roman"/>
          <w:sz w:val="24"/>
          <w:szCs w:val="24"/>
        </w:rPr>
      </w:pPr>
      <w:r>
        <w:rPr>
          <w:rFonts w:ascii="Times New Roman" w:hAnsi="Times New Roman" w:cs="Times New Roman"/>
          <w:sz w:val="24"/>
          <w:szCs w:val="24"/>
        </w:rPr>
        <w:t xml:space="preserve">начальник Финансового управления </w:t>
      </w:r>
    </w:p>
    <w:p w:rsidR="00645723" w:rsidRDefault="00645723" w:rsidP="00000AF6">
      <w:pPr>
        <w:pStyle w:val="ConsPlusNonformat"/>
      </w:pPr>
      <w:r>
        <w:rPr>
          <w:rFonts w:ascii="Times New Roman" w:hAnsi="Times New Roman" w:cs="Times New Roman"/>
          <w:sz w:val="24"/>
          <w:szCs w:val="24"/>
        </w:rPr>
        <w:t>в Кушвинском городском округе                                                                          О.В. Маскаева</w:t>
      </w:r>
    </w:p>
    <w:sectPr w:rsidR="00645723" w:rsidSect="00915F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3Font_1">
    <w:altName w:val="Arial Unicode MS"/>
    <w:panose1 w:val="00000000000000000000"/>
    <w:charset w:val="80"/>
    <w:family w:val="swiss"/>
    <w:notTrueType/>
    <w:pitch w:val="default"/>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40CB"/>
    <w:rsid w:val="00000AF6"/>
    <w:rsid w:val="00002FB8"/>
    <w:rsid w:val="00022AF6"/>
    <w:rsid w:val="00023701"/>
    <w:rsid w:val="0004271F"/>
    <w:rsid w:val="000742B8"/>
    <w:rsid w:val="00082514"/>
    <w:rsid w:val="000840CB"/>
    <w:rsid w:val="0008735E"/>
    <w:rsid w:val="000E7308"/>
    <w:rsid w:val="00146B67"/>
    <w:rsid w:val="0016591E"/>
    <w:rsid w:val="001C20E1"/>
    <w:rsid w:val="00202DC5"/>
    <w:rsid w:val="00205D65"/>
    <w:rsid w:val="002B4941"/>
    <w:rsid w:val="002C005B"/>
    <w:rsid w:val="00372459"/>
    <w:rsid w:val="0040163F"/>
    <w:rsid w:val="00447FD5"/>
    <w:rsid w:val="004E08AB"/>
    <w:rsid w:val="004E1E42"/>
    <w:rsid w:val="004F6A0E"/>
    <w:rsid w:val="00505FDE"/>
    <w:rsid w:val="00544535"/>
    <w:rsid w:val="005725BD"/>
    <w:rsid w:val="005D09B6"/>
    <w:rsid w:val="00645723"/>
    <w:rsid w:val="006B01AC"/>
    <w:rsid w:val="006F4E98"/>
    <w:rsid w:val="007123AF"/>
    <w:rsid w:val="007125CD"/>
    <w:rsid w:val="0079125B"/>
    <w:rsid w:val="007A6434"/>
    <w:rsid w:val="007B649E"/>
    <w:rsid w:val="007B7F4A"/>
    <w:rsid w:val="007C7CF4"/>
    <w:rsid w:val="007D62A7"/>
    <w:rsid w:val="008040B0"/>
    <w:rsid w:val="00807066"/>
    <w:rsid w:val="00813670"/>
    <w:rsid w:val="0085165E"/>
    <w:rsid w:val="00866181"/>
    <w:rsid w:val="00867A57"/>
    <w:rsid w:val="008C203F"/>
    <w:rsid w:val="008D1B72"/>
    <w:rsid w:val="008E0EEB"/>
    <w:rsid w:val="00915FEA"/>
    <w:rsid w:val="00940B7D"/>
    <w:rsid w:val="009B33B1"/>
    <w:rsid w:val="00A02A47"/>
    <w:rsid w:val="00A15911"/>
    <w:rsid w:val="00A32D54"/>
    <w:rsid w:val="00A66D63"/>
    <w:rsid w:val="00AA2D66"/>
    <w:rsid w:val="00AD1FE8"/>
    <w:rsid w:val="00B246F7"/>
    <w:rsid w:val="00BC09FD"/>
    <w:rsid w:val="00C74C8B"/>
    <w:rsid w:val="00CE277D"/>
    <w:rsid w:val="00D03AEF"/>
    <w:rsid w:val="00D43CDC"/>
    <w:rsid w:val="00D575B8"/>
    <w:rsid w:val="00DE6FB1"/>
    <w:rsid w:val="00EB2E94"/>
    <w:rsid w:val="00EF229E"/>
    <w:rsid w:val="00F14F73"/>
    <w:rsid w:val="00F2418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0CB"/>
    <w:pPr>
      <w:spacing w:after="160" w:line="259" w:lineRule="auto"/>
    </w:pPr>
    <w:rPr>
      <w:rFonts w:ascii="Times New Roman" w:eastAsia="Times New Roman" w:hAnsi="Times New Roman"/>
      <w:sz w:val="28"/>
      <w:lang w:eastAsia="en-US"/>
    </w:rPr>
  </w:style>
  <w:style w:type="paragraph" w:styleId="Heading1">
    <w:name w:val="heading 1"/>
    <w:basedOn w:val="Normal"/>
    <w:link w:val="Heading1Char"/>
    <w:uiPriority w:val="99"/>
    <w:qFormat/>
    <w:rsid w:val="001C20E1"/>
    <w:pPr>
      <w:spacing w:before="100" w:beforeAutospacing="1" w:after="100" w:afterAutospacing="1" w:line="240" w:lineRule="auto"/>
      <w:outlineLvl w:val="0"/>
    </w:pPr>
    <w:rPr>
      <w:b/>
      <w:bCs/>
      <w:kern w:val="36"/>
      <w:sz w:val="48"/>
      <w:szCs w:val="48"/>
      <w:lang w:eastAsia="ru-RU"/>
    </w:rPr>
  </w:style>
  <w:style w:type="paragraph" w:styleId="Heading2">
    <w:name w:val="heading 2"/>
    <w:basedOn w:val="Normal"/>
    <w:next w:val="Normal"/>
    <w:link w:val="Heading2Char"/>
    <w:uiPriority w:val="99"/>
    <w:qFormat/>
    <w:rsid w:val="001C20E1"/>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20E1"/>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1C20E1"/>
    <w:rPr>
      <w:rFonts w:ascii="Cambria" w:hAnsi="Cambria" w:cs="Times New Roman"/>
      <w:b/>
      <w:bCs/>
      <w:color w:val="4F81BD"/>
      <w:sz w:val="26"/>
      <w:szCs w:val="26"/>
    </w:rPr>
  </w:style>
  <w:style w:type="paragraph" w:customStyle="1" w:styleId="ConsPlusNonformat">
    <w:name w:val="ConsPlusNonformat"/>
    <w:uiPriority w:val="99"/>
    <w:rsid w:val="000840CB"/>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6B01AC"/>
    <w:pPr>
      <w:suppressAutoHyphens/>
    </w:pPr>
    <w:rPr>
      <w:rFonts w:ascii="Arial" w:eastAsia="Times New Roman" w:hAnsi="Arial" w:cs="Arial"/>
      <w:b/>
      <w:bCs/>
      <w:kern w:val="1"/>
      <w:sz w:val="20"/>
      <w:szCs w:val="20"/>
      <w:lang w:eastAsia="ar-SA"/>
    </w:rPr>
  </w:style>
  <w:style w:type="paragraph" w:styleId="DocumentMap">
    <w:name w:val="Document Map"/>
    <w:basedOn w:val="Normal"/>
    <w:link w:val="DocumentMapChar"/>
    <w:uiPriority w:val="99"/>
    <w:semiHidden/>
    <w:rsid w:val="0080706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9C75D7"/>
    <w:rPr>
      <w:rFonts w:ascii="Times New Roman" w:eastAsia="Times New Roman" w:hAnsi="Times New Roman"/>
      <w:sz w:val="0"/>
      <w:szCs w:val="0"/>
      <w:lang w:eastAsia="en-US"/>
    </w:rPr>
  </w:style>
  <w:style w:type="character" w:styleId="Hyperlink">
    <w:name w:val="Hyperlink"/>
    <w:basedOn w:val="DefaultParagraphFont"/>
    <w:uiPriority w:val="99"/>
    <w:semiHidden/>
    <w:rsid w:val="007B7F4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16230724">
      <w:marLeft w:val="0"/>
      <w:marRight w:val="0"/>
      <w:marTop w:val="0"/>
      <w:marBottom w:val="0"/>
      <w:divBdr>
        <w:top w:val="none" w:sz="0" w:space="0" w:color="auto"/>
        <w:left w:val="none" w:sz="0" w:space="0" w:color="auto"/>
        <w:bottom w:val="none" w:sz="0" w:space="0" w:color="auto"/>
        <w:right w:val="none" w:sz="0" w:space="0" w:color="auto"/>
      </w:divBdr>
    </w:div>
    <w:div w:id="316230725">
      <w:marLeft w:val="0"/>
      <w:marRight w:val="0"/>
      <w:marTop w:val="0"/>
      <w:marBottom w:val="0"/>
      <w:divBdr>
        <w:top w:val="none" w:sz="0" w:space="0" w:color="auto"/>
        <w:left w:val="none" w:sz="0" w:space="0" w:color="auto"/>
        <w:bottom w:val="none" w:sz="0" w:space="0" w:color="auto"/>
        <w:right w:val="none" w:sz="0" w:space="0" w:color="auto"/>
      </w:divBdr>
    </w:div>
    <w:div w:id="316230726">
      <w:marLeft w:val="0"/>
      <w:marRight w:val="0"/>
      <w:marTop w:val="0"/>
      <w:marBottom w:val="0"/>
      <w:divBdr>
        <w:top w:val="none" w:sz="0" w:space="0" w:color="auto"/>
        <w:left w:val="none" w:sz="0" w:space="0" w:color="auto"/>
        <w:bottom w:val="none" w:sz="0" w:space="0" w:color="auto"/>
        <w:right w:val="none" w:sz="0" w:space="0" w:color="auto"/>
      </w:divBdr>
    </w:div>
    <w:div w:id="316230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ushva.midura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7</Pages>
  <Words>2616</Words>
  <Characters>14917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Torg2</dc:creator>
  <cp:keywords/>
  <dc:description/>
  <cp:lastModifiedBy>Admin</cp:lastModifiedBy>
  <cp:revision>3</cp:revision>
  <cp:lastPrinted>2017-06-20T05:59:00Z</cp:lastPrinted>
  <dcterms:created xsi:type="dcterms:W3CDTF">2017-06-20T05:46:00Z</dcterms:created>
  <dcterms:modified xsi:type="dcterms:W3CDTF">2017-06-20T07:10:00Z</dcterms:modified>
</cp:coreProperties>
</file>